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51F9" w14:textId="77777777" w:rsidR="00980660" w:rsidRPr="00220907" w:rsidRDefault="00980660" w:rsidP="00220907">
      <w:pPr>
        <w:spacing w:after="0"/>
        <w:jc w:val="center"/>
        <w:rPr>
          <w:b/>
          <w:bCs/>
          <w:sz w:val="20"/>
          <w:szCs w:val="20"/>
          <w:lang w:val="en-GB"/>
        </w:rPr>
      </w:pPr>
      <w:r w:rsidRPr="00220907">
        <w:rPr>
          <w:b/>
          <w:bCs/>
          <w:sz w:val="20"/>
          <w:szCs w:val="20"/>
          <w:lang w:val="en-GB"/>
        </w:rPr>
        <w:t>LITHGOW CITY BOWLING CLUB LIMITED (Trading as CLUB LITHGOW)</w:t>
      </w:r>
    </w:p>
    <w:p w14:paraId="5FC4D735" w14:textId="172D7BA3" w:rsidR="00980660" w:rsidRPr="00220907" w:rsidRDefault="00980660" w:rsidP="00220907">
      <w:pPr>
        <w:spacing w:after="0"/>
        <w:jc w:val="center"/>
        <w:rPr>
          <w:b/>
          <w:bCs/>
          <w:sz w:val="20"/>
          <w:szCs w:val="20"/>
          <w:lang w:val="en-GB"/>
        </w:rPr>
      </w:pPr>
      <w:r w:rsidRPr="00220907">
        <w:rPr>
          <w:b/>
          <w:bCs/>
          <w:sz w:val="20"/>
          <w:szCs w:val="20"/>
          <w:lang w:val="en-GB"/>
        </w:rPr>
        <w:t>ACN 001 040 348</w:t>
      </w:r>
    </w:p>
    <w:p w14:paraId="46ECD024" w14:textId="02159C1A" w:rsidR="00980660" w:rsidRDefault="00980660" w:rsidP="00220907">
      <w:pPr>
        <w:spacing w:after="0"/>
        <w:jc w:val="center"/>
        <w:rPr>
          <w:b/>
          <w:bCs/>
          <w:sz w:val="20"/>
          <w:szCs w:val="20"/>
          <w:lang w:val="en-GB"/>
        </w:rPr>
      </w:pPr>
      <w:r w:rsidRPr="00220907">
        <w:rPr>
          <w:b/>
          <w:bCs/>
          <w:sz w:val="20"/>
          <w:szCs w:val="20"/>
          <w:lang w:val="en-GB"/>
        </w:rPr>
        <w:t>NOTICE OF ANNUAL GENERAL MEETING</w:t>
      </w:r>
    </w:p>
    <w:p w14:paraId="121251A9" w14:textId="77777777" w:rsidR="00220907" w:rsidRPr="00220907" w:rsidRDefault="00220907" w:rsidP="00220907">
      <w:pPr>
        <w:spacing w:after="0"/>
        <w:jc w:val="center"/>
        <w:rPr>
          <w:b/>
          <w:bCs/>
          <w:sz w:val="20"/>
          <w:szCs w:val="20"/>
          <w:lang w:val="en-GB"/>
        </w:rPr>
      </w:pPr>
    </w:p>
    <w:p w14:paraId="522AB16D" w14:textId="7C2F4CCB" w:rsidR="00980660" w:rsidRPr="00220907" w:rsidRDefault="00D54077" w:rsidP="00D54077">
      <w:pPr>
        <w:spacing w:after="0"/>
        <w:rPr>
          <w:u w:val="single"/>
          <w:lang w:val="en-GB"/>
        </w:rPr>
      </w:pPr>
      <w:r>
        <w:rPr>
          <w:u w:val="single"/>
          <w:lang w:val="en-GB"/>
        </w:rPr>
        <w:t>__________________________________________________________________________________</w:t>
      </w:r>
    </w:p>
    <w:p w14:paraId="7D014ADB" w14:textId="053A4BA6" w:rsidR="00980660" w:rsidRPr="00D54077" w:rsidRDefault="00980660" w:rsidP="00D54077">
      <w:pPr>
        <w:spacing w:after="0"/>
        <w:rPr>
          <w:i/>
          <w:iCs/>
          <w:lang w:val="en-GB"/>
        </w:rPr>
      </w:pPr>
      <w:r w:rsidRPr="00D54077">
        <w:rPr>
          <w:b/>
          <w:bCs/>
          <w:i/>
          <w:iCs/>
          <w:lang w:val="en-GB"/>
        </w:rPr>
        <w:t>NOTICE</w:t>
      </w:r>
      <w:r w:rsidRPr="00D54077">
        <w:rPr>
          <w:i/>
          <w:iCs/>
          <w:lang w:val="en-GB"/>
        </w:rPr>
        <w:t xml:space="preserve"> is hereby given of the Annual General Meeting of </w:t>
      </w:r>
      <w:r w:rsidRPr="00D54077">
        <w:rPr>
          <w:b/>
          <w:bCs/>
          <w:i/>
          <w:iCs/>
          <w:lang w:val="en-GB"/>
        </w:rPr>
        <w:t>LITHGOW CITY BOWLING CLUB LIMITED (Trading as CLUB LITHGOW)</w:t>
      </w:r>
      <w:r w:rsidRPr="00D54077">
        <w:rPr>
          <w:i/>
          <w:iCs/>
          <w:lang w:val="en-GB"/>
        </w:rPr>
        <w:t xml:space="preserve"> to be held on </w:t>
      </w:r>
      <w:r w:rsidR="00B9546A">
        <w:rPr>
          <w:b/>
          <w:bCs/>
          <w:i/>
          <w:iCs/>
          <w:lang w:val="en-GB"/>
        </w:rPr>
        <w:t>Monday</w:t>
      </w:r>
      <w:r w:rsidRPr="00D54077">
        <w:rPr>
          <w:b/>
          <w:bCs/>
          <w:i/>
          <w:iCs/>
          <w:lang w:val="en-GB"/>
        </w:rPr>
        <w:t xml:space="preserve"> 27</w:t>
      </w:r>
      <w:r w:rsidRPr="00D54077">
        <w:rPr>
          <w:b/>
          <w:bCs/>
          <w:i/>
          <w:iCs/>
          <w:vertAlign w:val="superscript"/>
          <w:lang w:val="en-GB"/>
        </w:rPr>
        <w:t>th</w:t>
      </w:r>
      <w:r w:rsidRPr="00D54077">
        <w:rPr>
          <w:b/>
          <w:bCs/>
          <w:i/>
          <w:iCs/>
          <w:lang w:val="en-GB"/>
        </w:rPr>
        <w:t xml:space="preserve"> </w:t>
      </w:r>
      <w:r w:rsidR="00064847">
        <w:rPr>
          <w:b/>
          <w:bCs/>
          <w:i/>
          <w:iCs/>
          <w:lang w:val="en-GB"/>
        </w:rPr>
        <w:t>October, 202</w:t>
      </w:r>
      <w:r w:rsidR="00547265">
        <w:rPr>
          <w:b/>
          <w:bCs/>
          <w:i/>
          <w:iCs/>
          <w:lang w:val="en-GB"/>
        </w:rPr>
        <w:t>5</w:t>
      </w:r>
      <w:r w:rsidRPr="00D54077">
        <w:rPr>
          <w:i/>
          <w:iCs/>
          <w:lang w:val="en-GB"/>
        </w:rPr>
        <w:t xml:space="preserve"> commencing at </w:t>
      </w:r>
      <w:r w:rsidR="00B9546A">
        <w:rPr>
          <w:b/>
          <w:bCs/>
          <w:i/>
          <w:iCs/>
          <w:lang w:val="en-GB"/>
        </w:rPr>
        <w:t>6</w:t>
      </w:r>
      <w:r w:rsidR="00D82C6F">
        <w:rPr>
          <w:b/>
          <w:bCs/>
          <w:i/>
          <w:iCs/>
          <w:lang w:val="en-GB"/>
        </w:rPr>
        <w:t>:</w:t>
      </w:r>
      <w:r w:rsidR="00B9546A">
        <w:rPr>
          <w:b/>
          <w:bCs/>
          <w:i/>
          <w:iCs/>
          <w:lang w:val="en-GB"/>
        </w:rPr>
        <w:t>00pm</w:t>
      </w:r>
      <w:r w:rsidRPr="00D54077">
        <w:rPr>
          <w:i/>
          <w:iCs/>
          <w:lang w:val="en-GB"/>
        </w:rPr>
        <w:t xml:space="preserve"> at the premises of the Club, 2C Lithgow Street, Lithgow, New South Wales</w:t>
      </w:r>
    </w:p>
    <w:p w14:paraId="20A28D74" w14:textId="081072E5" w:rsidR="00220907" w:rsidRDefault="00D54077" w:rsidP="00D54077">
      <w:pPr>
        <w:spacing w:after="0"/>
        <w:rPr>
          <w:lang w:val="en-GB"/>
        </w:rPr>
      </w:pPr>
      <w:r>
        <w:rPr>
          <w:lang w:val="en-GB"/>
        </w:rPr>
        <w:t>__________________________________________________________________________________</w:t>
      </w:r>
    </w:p>
    <w:p w14:paraId="4C4BB488" w14:textId="77777777" w:rsidR="00D54077" w:rsidRDefault="00D54077">
      <w:pPr>
        <w:rPr>
          <w:b/>
          <w:bCs/>
          <w:lang w:val="en-GB"/>
        </w:rPr>
      </w:pPr>
    </w:p>
    <w:p w14:paraId="16018275" w14:textId="5A6E15EB" w:rsidR="00980660" w:rsidRPr="00220907" w:rsidRDefault="00980660">
      <w:pPr>
        <w:rPr>
          <w:b/>
          <w:bCs/>
          <w:lang w:val="en-GB"/>
        </w:rPr>
      </w:pPr>
      <w:r w:rsidRPr="00220907">
        <w:rPr>
          <w:b/>
          <w:bCs/>
          <w:lang w:val="en-GB"/>
        </w:rPr>
        <w:t>BUSINESS</w:t>
      </w:r>
    </w:p>
    <w:p w14:paraId="4F29BB1F" w14:textId="4460B749" w:rsidR="00980660" w:rsidRDefault="00980660">
      <w:pPr>
        <w:rPr>
          <w:lang w:val="en-GB"/>
        </w:rPr>
      </w:pPr>
      <w:r>
        <w:rPr>
          <w:lang w:val="en-GB"/>
        </w:rPr>
        <w:t>The business meeting will be:</w:t>
      </w:r>
    </w:p>
    <w:p w14:paraId="0BA622E7" w14:textId="2BD5C509" w:rsidR="00220907" w:rsidRPr="00220907" w:rsidRDefault="00980660" w:rsidP="00D54077">
      <w:pPr>
        <w:pStyle w:val="ListParagraph"/>
        <w:numPr>
          <w:ilvl w:val="0"/>
          <w:numId w:val="1"/>
        </w:numPr>
        <w:spacing w:before="240" w:line="360" w:lineRule="auto"/>
        <w:ind w:left="714" w:hanging="357"/>
        <w:rPr>
          <w:lang w:val="en-GB"/>
        </w:rPr>
      </w:pPr>
      <w:r>
        <w:rPr>
          <w:lang w:val="en-GB"/>
        </w:rPr>
        <w:t>Apologies</w:t>
      </w:r>
    </w:p>
    <w:p w14:paraId="2CFC866F" w14:textId="7A73A4A7" w:rsidR="00220907" w:rsidRPr="00220907" w:rsidRDefault="00980660" w:rsidP="00D54077">
      <w:pPr>
        <w:pStyle w:val="ListParagraph"/>
        <w:numPr>
          <w:ilvl w:val="0"/>
          <w:numId w:val="1"/>
        </w:numPr>
        <w:spacing w:before="240" w:line="360" w:lineRule="auto"/>
        <w:ind w:left="714" w:hanging="357"/>
        <w:rPr>
          <w:lang w:val="en-GB"/>
        </w:rPr>
      </w:pPr>
      <w:r>
        <w:rPr>
          <w:lang w:val="en-GB"/>
        </w:rPr>
        <w:t xml:space="preserve">To confirm the minutes of the previous Annual General Meeting held </w:t>
      </w:r>
      <w:r w:rsidR="000F4A31">
        <w:rPr>
          <w:lang w:val="en-GB"/>
        </w:rPr>
        <w:t>27</w:t>
      </w:r>
      <w:r w:rsidR="000F4A31" w:rsidRPr="000F4A31">
        <w:rPr>
          <w:vertAlign w:val="superscript"/>
          <w:lang w:val="en-GB"/>
        </w:rPr>
        <w:t>th</w:t>
      </w:r>
      <w:r w:rsidR="000F4A31">
        <w:rPr>
          <w:lang w:val="en-GB"/>
        </w:rPr>
        <w:t xml:space="preserve"> October, 202</w:t>
      </w:r>
      <w:r w:rsidR="00547265">
        <w:rPr>
          <w:lang w:val="en-GB"/>
        </w:rPr>
        <w:t>4</w:t>
      </w:r>
      <w:r w:rsidR="000F4A31">
        <w:rPr>
          <w:lang w:val="en-GB"/>
        </w:rPr>
        <w:t>.</w:t>
      </w:r>
    </w:p>
    <w:p w14:paraId="66D5BC31" w14:textId="315F0677" w:rsidR="00220907" w:rsidRPr="00220907" w:rsidRDefault="00980660" w:rsidP="00D54077">
      <w:pPr>
        <w:pStyle w:val="ListParagraph"/>
        <w:numPr>
          <w:ilvl w:val="0"/>
          <w:numId w:val="1"/>
        </w:numPr>
        <w:spacing w:after="0" w:line="240" w:lineRule="auto"/>
        <w:ind w:left="714" w:hanging="357"/>
        <w:rPr>
          <w:lang w:val="en-GB"/>
        </w:rPr>
      </w:pPr>
      <w:r>
        <w:rPr>
          <w:lang w:val="en-GB"/>
        </w:rPr>
        <w:t>To receive and consider the directors’ report, financial report and auditors’ report on the financial report for the last financial year ending 30 June 202</w:t>
      </w:r>
      <w:r w:rsidR="000F4A31">
        <w:rPr>
          <w:lang w:val="en-GB"/>
        </w:rPr>
        <w:t>5</w:t>
      </w:r>
      <w:r>
        <w:rPr>
          <w:lang w:val="en-GB"/>
        </w:rPr>
        <w:t>, and any other reports of the Board or of the individual officers of the Club. Copies of these reports are available on request at the Club and on the Club’s website.</w:t>
      </w:r>
    </w:p>
    <w:p w14:paraId="3DE1952E" w14:textId="77777777" w:rsidR="00D54077" w:rsidRDefault="00D54077" w:rsidP="00D54077">
      <w:pPr>
        <w:pStyle w:val="ListParagraph"/>
        <w:spacing w:line="240" w:lineRule="auto"/>
        <w:rPr>
          <w:b/>
          <w:bCs/>
          <w:lang w:val="en-GB"/>
        </w:rPr>
      </w:pPr>
    </w:p>
    <w:p w14:paraId="0B5D7FC2" w14:textId="657B6CC4" w:rsidR="00220907" w:rsidRDefault="00980660" w:rsidP="00D54077">
      <w:pPr>
        <w:pStyle w:val="ListParagraph"/>
        <w:spacing w:line="240" w:lineRule="auto"/>
        <w:rPr>
          <w:lang w:val="en-GB"/>
        </w:rPr>
      </w:pPr>
      <w:r w:rsidRPr="00220907">
        <w:rPr>
          <w:b/>
          <w:bCs/>
          <w:lang w:val="en-GB"/>
        </w:rPr>
        <w:t>Note:</w:t>
      </w:r>
      <w:r w:rsidRPr="00980660">
        <w:rPr>
          <w:lang w:val="en-GB"/>
        </w:rPr>
        <w:t xml:space="preserve"> Members who have queries in relation to the reports are requested to submit their questions in writing to the Chief Executive Officer by 5.00pm on </w:t>
      </w:r>
      <w:r w:rsidR="00F1166E">
        <w:rPr>
          <w:lang w:val="en-GB"/>
        </w:rPr>
        <w:t>Monday 2</w:t>
      </w:r>
      <w:r w:rsidR="002A3CF0">
        <w:rPr>
          <w:lang w:val="en-GB"/>
        </w:rPr>
        <w:t>0</w:t>
      </w:r>
      <w:r w:rsidR="002A3CF0" w:rsidRPr="002A3CF0">
        <w:rPr>
          <w:vertAlign w:val="superscript"/>
          <w:lang w:val="en-GB"/>
        </w:rPr>
        <w:t>th</w:t>
      </w:r>
      <w:r w:rsidR="00F1166E">
        <w:rPr>
          <w:lang w:val="en-GB"/>
        </w:rPr>
        <w:t xml:space="preserve"> October</w:t>
      </w:r>
      <w:r w:rsidRPr="00980660">
        <w:rPr>
          <w:lang w:val="en-GB"/>
        </w:rPr>
        <w:t>, 202</w:t>
      </w:r>
      <w:r w:rsidR="002A3CF0">
        <w:rPr>
          <w:lang w:val="en-GB"/>
        </w:rPr>
        <w:t>5</w:t>
      </w:r>
      <w:r w:rsidRPr="00980660">
        <w:rPr>
          <w:lang w:val="en-GB"/>
        </w:rPr>
        <w:t xml:space="preserve">. This will allow sufficient time for information to be gathered or research undertaken. If questions are not submitted by this time, the Club may </w:t>
      </w:r>
      <w:r w:rsidR="00616C24">
        <w:rPr>
          <w:lang w:val="en-GB"/>
        </w:rPr>
        <w:t xml:space="preserve">not </w:t>
      </w:r>
      <w:r w:rsidRPr="00980660">
        <w:rPr>
          <w:lang w:val="en-GB"/>
        </w:rPr>
        <w:t xml:space="preserve">be able to provide </w:t>
      </w:r>
      <w:r w:rsidR="00445AAC">
        <w:rPr>
          <w:lang w:val="en-GB"/>
        </w:rPr>
        <w:t xml:space="preserve">a </w:t>
      </w:r>
      <w:r w:rsidRPr="00980660">
        <w:rPr>
          <w:lang w:val="en-GB"/>
        </w:rPr>
        <w:t>complete answer at the Annual General Meeting.</w:t>
      </w:r>
    </w:p>
    <w:p w14:paraId="36D69DEA" w14:textId="77777777" w:rsidR="00D54077" w:rsidRPr="00220907" w:rsidRDefault="00D54077" w:rsidP="00220907">
      <w:pPr>
        <w:pStyle w:val="ListParagraph"/>
        <w:spacing w:line="276" w:lineRule="auto"/>
        <w:rPr>
          <w:lang w:val="en-GB"/>
        </w:rPr>
      </w:pPr>
    </w:p>
    <w:p w14:paraId="14ADBB81" w14:textId="78E931A3" w:rsidR="00D54077" w:rsidRDefault="00980660" w:rsidP="00D54077">
      <w:pPr>
        <w:pStyle w:val="ListParagraph"/>
        <w:numPr>
          <w:ilvl w:val="0"/>
          <w:numId w:val="1"/>
        </w:numPr>
        <w:spacing w:before="240" w:line="240" w:lineRule="auto"/>
        <w:ind w:left="714" w:hanging="357"/>
        <w:rPr>
          <w:lang w:val="en-GB"/>
        </w:rPr>
      </w:pPr>
      <w:r>
        <w:rPr>
          <w:lang w:val="en-GB"/>
        </w:rPr>
        <w:t>To consider and if thought fit pass the two (2) Ordinary Resolutions for directors’ benefits set out in this Notice</w:t>
      </w:r>
      <w:r w:rsidR="00D54077">
        <w:rPr>
          <w:lang w:val="en-GB"/>
        </w:rPr>
        <w:t>.</w:t>
      </w:r>
    </w:p>
    <w:p w14:paraId="1AAE1D9A" w14:textId="77777777" w:rsidR="00B34AC7" w:rsidRDefault="00B34AC7" w:rsidP="00B34AC7">
      <w:pPr>
        <w:pStyle w:val="ListParagraph"/>
        <w:spacing w:before="240" w:line="240" w:lineRule="auto"/>
        <w:ind w:left="714"/>
        <w:rPr>
          <w:lang w:val="en-GB"/>
        </w:rPr>
      </w:pPr>
    </w:p>
    <w:p w14:paraId="4FFE69C1" w14:textId="428A5AC7" w:rsidR="00B34AC7" w:rsidRDefault="00B34AC7" w:rsidP="00D54077">
      <w:pPr>
        <w:pStyle w:val="ListParagraph"/>
        <w:numPr>
          <w:ilvl w:val="0"/>
          <w:numId w:val="1"/>
        </w:numPr>
        <w:spacing w:before="240" w:line="240" w:lineRule="auto"/>
        <w:ind w:left="714" w:hanging="357"/>
        <w:rPr>
          <w:lang w:val="en-GB"/>
        </w:rPr>
      </w:pPr>
      <w:r>
        <w:rPr>
          <w:lang w:val="en-GB"/>
        </w:rPr>
        <w:t xml:space="preserve">To consider </w:t>
      </w:r>
      <w:r w:rsidR="007E1B87">
        <w:rPr>
          <w:lang w:val="en-GB"/>
        </w:rPr>
        <w:t xml:space="preserve">and if thought fit pass the </w:t>
      </w:r>
      <w:r w:rsidR="00E16E4C">
        <w:rPr>
          <w:lang w:val="en-GB"/>
        </w:rPr>
        <w:t>one</w:t>
      </w:r>
      <w:r w:rsidR="007E1B87">
        <w:rPr>
          <w:lang w:val="en-GB"/>
        </w:rPr>
        <w:t xml:space="preserve"> (</w:t>
      </w:r>
      <w:r w:rsidR="00E16E4C">
        <w:rPr>
          <w:lang w:val="en-GB"/>
        </w:rPr>
        <w:t>1</w:t>
      </w:r>
      <w:r w:rsidR="007E1B87">
        <w:rPr>
          <w:lang w:val="en-GB"/>
        </w:rPr>
        <w:t xml:space="preserve">) </w:t>
      </w:r>
      <w:r w:rsidR="002A3CF0">
        <w:rPr>
          <w:lang w:val="en-GB"/>
        </w:rPr>
        <w:t xml:space="preserve">special </w:t>
      </w:r>
      <w:proofErr w:type="gramStart"/>
      <w:r w:rsidR="007E1B87">
        <w:rPr>
          <w:lang w:val="en-GB"/>
        </w:rPr>
        <w:t>resolutions</w:t>
      </w:r>
      <w:proofErr w:type="gramEnd"/>
      <w:r w:rsidR="007E1B87">
        <w:rPr>
          <w:lang w:val="en-GB"/>
        </w:rPr>
        <w:t xml:space="preserve"> set out in this Notice.</w:t>
      </w:r>
    </w:p>
    <w:p w14:paraId="25222E22" w14:textId="77777777" w:rsidR="00D54077" w:rsidRPr="00D54077" w:rsidRDefault="00D54077" w:rsidP="00D54077">
      <w:pPr>
        <w:pStyle w:val="ListParagraph"/>
        <w:spacing w:before="240" w:line="240" w:lineRule="auto"/>
        <w:ind w:left="714"/>
        <w:rPr>
          <w:lang w:val="en-GB"/>
        </w:rPr>
      </w:pPr>
    </w:p>
    <w:p w14:paraId="1F6B9963" w14:textId="77777777" w:rsidR="00B25BDB" w:rsidRDefault="00B25BDB" w:rsidP="00D54077">
      <w:pPr>
        <w:pStyle w:val="ListParagraph"/>
        <w:numPr>
          <w:ilvl w:val="0"/>
          <w:numId w:val="1"/>
        </w:numPr>
        <w:spacing w:before="240" w:line="360" w:lineRule="auto"/>
        <w:ind w:left="714" w:hanging="357"/>
        <w:rPr>
          <w:lang w:val="en-GB"/>
        </w:rPr>
      </w:pPr>
      <w:r>
        <w:rPr>
          <w:lang w:val="en-GB"/>
        </w:rPr>
        <w:t>To deal with any other business of which due notice has been given to members</w:t>
      </w:r>
    </w:p>
    <w:p w14:paraId="53477130" w14:textId="50E13B61" w:rsidR="00B25BDB" w:rsidRDefault="00D54077" w:rsidP="00B25BDB">
      <w:pPr>
        <w:rPr>
          <w:lang w:val="en-GB"/>
        </w:rPr>
      </w:pPr>
      <w:r>
        <w:rPr>
          <w:lang w:val="en-GB"/>
        </w:rPr>
        <w:t>__________________________________________________________________________________</w:t>
      </w:r>
    </w:p>
    <w:p w14:paraId="186B7CBF" w14:textId="465B8EB6" w:rsidR="00B25BDB" w:rsidRPr="00220907" w:rsidRDefault="00B25BDB" w:rsidP="00B25BDB">
      <w:pPr>
        <w:rPr>
          <w:b/>
          <w:bCs/>
          <w:lang w:val="en-GB"/>
        </w:rPr>
      </w:pPr>
      <w:r w:rsidRPr="00220907">
        <w:rPr>
          <w:b/>
          <w:bCs/>
          <w:lang w:val="en-GB"/>
        </w:rPr>
        <w:t>PROCEDURAL MATTERS FOR TWO ORDINARY RESOLUTIONS</w:t>
      </w:r>
    </w:p>
    <w:p w14:paraId="1C654E3F" w14:textId="0A6D4D6D" w:rsidR="00CA69F0" w:rsidRPr="00CA69F0" w:rsidRDefault="00B25BDB" w:rsidP="00CA69F0">
      <w:pPr>
        <w:pStyle w:val="ListParagraph"/>
        <w:numPr>
          <w:ilvl w:val="0"/>
          <w:numId w:val="2"/>
        </w:numPr>
        <w:spacing w:line="240" w:lineRule="auto"/>
        <w:rPr>
          <w:lang w:val="en-GB"/>
        </w:rPr>
      </w:pPr>
      <w:r>
        <w:rPr>
          <w:lang w:val="en-GB"/>
        </w:rPr>
        <w:t>To be passed, an Ordinary Resolution must receive votes from not less than a majority (50% + 1) of those members who, being eligible to do so, vote in person on the resolution at the meeting.</w:t>
      </w:r>
    </w:p>
    <w:p w14:paraId="0AB1D722" w14:textId="1CF210AE" w:rsidR="00CA69F0" w:rsidRPr="00CA69F0" w:rsidRDefault="00B25BDB" w:rsidP="00CA69F0">
      <w:pPr>
        <w:pStyle w:val="ListParagraph"/>
        <w:numPr>
          <w:ilvl w:val="0"/>
          <w:numId w:val="2"/>
        </w:numPr>
        <w:spacing w:line="240" w:lineRule="auto"/>
        <w:rPr>
          <w:lang w:val="en-GB"/>
        </w:rPr>
      </w:pPr>
      <w:r>
        <w:rPr>
          <w:lang w:val="en-GB"/>
        </w:rPr>
        <w:t>Life members, financial Bowling members and financial non-bowling members are entitled to vote on the resolutions at the meeting.</w:t>
      </w:r>
    </w:p>
    <w:p w14:paraId="03473AA6" w14:textId="77777777" w:rsidR="00B25BDB" w:rsidRDefault="00B25BDB" w:rsidP="009670BD">
      <w:pPr>
        <w:pStyle w:val="ListParagraph"/>
        <w:numPr>
          <w:ilvl w:val="0"/>
          <w:numId w:val="2"/>
        </w:numPr>
        <w:spacing w:line="240" w:lineRule="auto"/>
        <w:rPr>
          <w:lang w:val="en-GB"/>
        </w:rPr>
      </w:pPr>
      <w:r>
        <w:rPr>
          <w:lang w:val="en-GB"/>
        </w:rPr>
        <w:t>The resolutions are to be read in conjunction with the notes to members that follow the resolutions.</w:t>
      </w:r>
    </w:p>
    <w:p w14:paraId="4F9F6158" w14:textId="77777777" w:rsidR="00B25BDB" w:rsidRDefault="00B25BDB" w:rsidP="009670BD">
      <w:pPr>
        <w:pStyle w:val="ListParagraph"/>
        <w:numPr>
          <w:ilvl w:val="0"/>
          <w:numId w:val="2"/>
        </w:numPr>
        <w:spacing w:line="360" w:lineRule="auto"/>
        <w:rPr>
          <w:lang w:val="en-GB"/>
        </w:rPr>
      </w:pPr>
      <w:r>
        <w:rPr>
          <w:lang w:val="en-GB"/>
        </w:rPr>
        <w:t>Under the Registered Clubs Act:</w:t>
      </w:r>
    </w:p>
    <w:p w14:paraId="0C33732C" w14:textId="77777777" w:rsidR="00B25BDB" w:rsidRDefault="00B25BDB" w:rsidP="00B25BDB">
      <w:pPr>
        <w:pStyle w:val="ListParagraph"/>
        <w:numPr>
          <w:ilvl w:val="1"/>
          <w:numId w:val="2"/>
        </w:numPr>
        <w:rPr>
          <w:lang w:val="en-GB"/>
        </w:rPr>
      </w:pPr>
      <w:r>
        <w:rPr>
          <w:lang w:val="en-GB"/>
        </w:rPr>
        <w:t>Members who are employees of the Club are not entitled to vote;</w:t>
      </w:r>
    </w:p>
    <w:p w14:paraId="5297EE06" w14:textId="6BAFC736" w:rsidR="00B25BDB" w:rsidRDefault="00B25BDB" w:rsidP="00B25BDB">
      <w:pPr>
        <w:pStyle w:val="ListParagraph"/>
        <w:numPr>
          <w:ilvl w:val="1"/>
          <w:numId w:val="2"/>
        </w:numPr>
        <w:rPr>
          <w:lang w:val="en-GB"/>
        </w:rPr>
      </w:pPr>
      <w:r>
        <w:rPr>
          <w:lang w:val="en-GB"/>
        </w:rPr>
        <w:t>Proxy voting is prohibited.</w:t>
      </w:r>
    </w:p>
    <w:p w14:paraId="517A4DB0" w14:textId="540549B4" w:rsidR="00D54077" w:rsidRPr="00D54077" w:rsidRDefault="00D54077" w:rsidP="00D54077">
      <w:pPr>
        <w:rPr>
          <w:lang w:val="en-GB"/>
        </w:rPr>
      </w:pPr>
      <w:r>
        <w:rPr>
          <w:lang w:val="en-GB"/>
        </w:rPr>
        <w:t>__________________________________________________________________________________</w:t>
      </w:r>
    </w:p>
    <w:p w14:paraId="4B6DE0B5" w14:textId="77777777" w:rsidR="00220907" w:rsidRDefault="00B25BDB" w:rsidP="00220907">
      <w:pPr>
        <w:spacing w:after="0"/>
        <w:rPr>
          <w:b/>
          <w:bCs/>
          <w:lang w:val="en-GB"/>
        </w:rPr>
      </w:pPr>
      <w:r w:rsidRPr="00220907">
        <w:rPr>
          <w:b/>
          <w:bCs/>
          <w:lang w:val="en-GB"/>
        </w:rPr>
        <w:lastRenderedPageBreak/>
        <w:t>FIRST ORDINARY RESOLUTION</w:t>
      </w:r>
    </w:p>
    <w:p w14:paraId="504722B9" w14:textId="38811776" w:rsidR="00980660" w:rsidRPr="00220907" w:rsidRDefault="00B25BDB" w:rsidP="00220907">
      <w:pPr>
        <w:spacing w:after="0"/>
        <w:rPr>
          <w:b/>
          <w:bCs/>
          <w:lang w:val="en-GB"/>
        </w:rPr>
      </w:pPr>
      <w:r w:rsidRPr="00220907">
        <w:rPr>
          <w:i/>
          <w:iCs/>
          <w:sz w:val="20"/>
          <w:szCs w:val="20"/>
          <w:lang w:val="en-GB"/>
        </w:rPr>
        <w:t xml:space="preserve">[The First Ordinary Resolution is to be read in conjunction with the notes to members set out below] </w:t>
      </w:r>
      <w:r w:rsidR="00980660" w:rsidRPr="00220907">
        <w:rPr>
          <w:i/>
          <w:iCs/>
          <w:sz w:val="20"/>
          <w:szCs w:val="20"/>
          <w:lang w:val="en-GB"/>
        </w:rPr>
        <w:t xml:space="preserve"> </w:t>
      </w:r>
    </w:p>
    <w:p w14:paraId="41B5B31E" w14:textId="72A56847" w:rsidR="00B25BDB" w:rsidRDefault="00B25BDB" w:rsidP="00B25BDB">
      <w:pPr>
        <w:rPr>
          <w:lang w:val="en-GB"/>
        </w:rPr>
      </w:pPr>
    </w:p>
    <w:p w14:paraId="10DAB84F" w14:textId="7E4EC743" w:rsidR="00B25BDB" w:rsidRDefault="00B25BDB" w:rsidP="00B25BDB">
      <w:pPr>
        <w:rPr>
          <w:lang w:val="en-GB"/>
        </w:rPr>
      </w:pPr>
      <w:r>
        <w:rPr>
          <w:lang w:val="en-GB"/>
        </w:rPr>
        <w:t>That the members hereby:</w:t>
      </w:r>
    </w:p>
    <w:p w14:paraId="2F3F4D00" w14:textId="59AC76DB" w:rsidR="00B25BDB" w:rsidRDefault="00B25BDB" w:rsidP="00B25BDB">
      <w:pPr>
        <w:pStyle w:val="ListParagraph"/>
        <w:numPr>
          <w:ilvl w:val="0"/>
          <w:numId w:val="4"/>
        </w:numPr>
        <w:rPr>
          <w:lang w:val="en-GB"/>
        </w:rPr>
      </w:pPr>
      <w:r>
        <w:rPr>
          <w:lang w:val="en-GB"/>
        </w:rPr>
        <w:t xml:space="preserve">Approve of the Club spending a sum not exceeding ten </w:t>
      </w:r>
      <w:proofErr w:type="spellStart"/>
      <w:proofErr w:type="gramStart"/>
      <w:r>
        <w:rPr>
          <w:lang w:val="en-GB"/>
        </w:rPr>
        <w:t>thousands</w:t>
      </w:r>
      <w:proofErr w:type="spellEnd"/>
      <w:proofErr w:type="gramEnd"/>
      <w:r>
        <w:rPr>
          <w:lang w:val="en-GB"/>
        </w:rPr>
        <w:t xml:space="preserve"> dollars ($10,000.00) until the next Annual General Meeting for the following expenses (</w:t>
      </w:r>
      <w:proofErr w:type="gramStart"/>
      <w:r>
        <w:rPr>
          <w:lang w:val="en-GB"/>
        </w:rPr>
        <w:t xml:space="preserve">but in any case </w:t>
      </w:r>
      <w:proofErr w:type="gramEnd"/>
      <w:r>
        <w:rPr>
          <w:lang w:val="en-GB"/>
        </w:rPr>
        <w:t>subject to approval by the Board of Directors in accordance with section 10(6)(d) of the Registered Clubs Act):</w:t>
      </w:r>
    </w:p>
    <w:p w14:paraId="056F223B" w14:textId="7EEF2409" w:rsidR="00B25BDB" w:rsidRDefault="00B25BDB" w:rsidP="00B25BDB">
      <w:pPr>
        <w:pStyle w:val="ListParagraph"/>
        <w:numPr>
          <w:ilvl w:val="1"/>
          <w:numId w:val="4"/>
        </w:numPr>
        <w:rPr>
          <w:lang w:val="en-GB"/>
        </w:rPr>
      </w:pPr>
      <w:r>
        <w:rPr>
          <w:lang w:val="en-GB"/>
        </w:rPr>
        <w:t>The reasonable costs of Directors attending seminars, lectures, trade displays, organised study tours, fact finding tours and other similar events for the education of Directors as determined and approved by the Board from time to time.</w:t>
      </w:r>
    </w:p>
    <w:p w14:paraId="37465951" w14:textId="0CEA6CBA" w:rsidR="00B25BDB" w:rsidRDefault="00B25BDB" w:rsidP="00B25BDB">
      <w:pPr>
        <w:pStyle w:val="ListParagraph"/>
        <w:numPr>
          <w:ilvl w:val="1"/>
          <w:numId w:val="4"/>
        </w:numPr>
        <w:rPr>
          <w:lang w:val="en-GB"/>
        </w:rPr>
      </w:pPr>
      <w:r>
        <w:rPr>
          <w:lang w:val="en-GB"/>
        </w:rPr>
        <w:t>The reasonable costs of Directors attending the Annual General Meeting of ClubsNSW and conferences conducted by ClubsNSW</w:t>
      </w:r>
    </w:p>
    <w:p w14:paraId="1859C888" w14:textId="47978C6D" w:rsidR="00B25BDB" w:rsidRDefault="00B25BDB" w:rsidP="00B25BDB">
      <w:pPr>
        <w:pStyle w:val="ListParagraph"/>
        <w:numPr>
          <w:ilvl w:val="1"/>
          <w:numId w:val="4"/>
        </w:numPr>
        <w:rPr>
          <w:lang w:val="en-GB"/>
        </w:rPr>
      </w:pPr>
      <w:r>
        <w:rPr>
          <w:lang w:val="en-GB"/>
        </w:rPr>
        <w:t xml:space="preserve">The reasonable costs of Directors travelling to and from </w:t>
      </w:r>
      <w:proofErr w:type="gramStart"/>
      <w:r>
        <w:rPr>
          <w:lang w:val="en-GB"/>
        </w:rPr>
        <w:t>directors</w:t>
      </w:r>
      <w:proofErr w:type="gramEnd"/>
      <w:r>
        <w:rPr>
          <w:lang w:val="en-GB"/>
        </w:rPr>
        <w:t xml:space="preserve"> meetings and other duly constituted Board of subcommittee meetings on the production of relevant invoices, receipts or other documentary evidence of such costs</w:t>
      </w:r>
    </w:p>
    <w:p w14:paraId="1BF314CE" w14:textId="5E97F5EE" w:rsidR="00B25BDB" w:rsidRDefault="00B25BDB" w:rsidP="00B25BDB">
      <w:pPr>
        <w:pStyle w:val="ListParagraph"/>
        <w:numPr>
          <w:ilvl w:val="1"/>
          <w:numId w:val="4"/>
        </w:numPr>
        <w:rPr>
          <w:lang w:val="en-GB"/>
        </w:rPr>
      </w:pPr>
      <w:r>
        <w:rPr>
          <w:lang w:val="en-GB"/>
        </w:rPr>
        <w:t xml:space="preserve">The reasonable costs of providing the annual Directors Christmas </w:t>
      </w:r>
      <w:r w:rsidR="0014411C">
        <w:rPr>
          <w:lang w:val="en-GB"/>
        </w:rPr>
        <w:t>party for Directors and their spouses/partners.</w:t>
      </w:r>
    </w:p>
    <w:p w14:paraId="06C29B55" w14:textId="69E96CE8" w:rsidR="0014411C" w:rsidRDefault="0014411C" w:rsidP="0014411C">
      <w:pPr>
        <w:pStyle w:val="ListParagraph"/>
        <w:numPr>
          <w:ilvl w:val="0"/>
          <w:numId w:val="4"/>
        </w:numPr>
        <w:rPr>
          <w:lang w:val="en-GB"/>
        </w:rPr>
      </w:pPr>
      <w:r>
        <w:rPr>
          <w:lang w:val="en-GB"/>
        </w:rPr>
        <w:t>Acknowledge that the benefits in paragraph (a) of this resolution are not available to members generally but are only available to those members who are Directors of the Club (and their spouses/partners in respect of the Annual Directors Christmas party referred to in paragraph (a)(IV) above).</w:t>
      </w:r>
    </w:p>
    <w:p w14:paraId="3B03FD6A" w14:textId="38FEDD1C" w:rsidR="00D54077" w:rsidRPr="00D54077" w:rsidRDefault="00D54077" w:rsidP="00D54077">
      <w:pPr>
        <w:rPr>
          <w:lang w:val="en-GB"/>
        </w:rPr>
      </w:pPr>
      <w:r>
        <w:rPr>
          <w:lang w:val="en-GB"/>
        </w:rPr>
        <w:t>__________________________________________________________________________________</w:t>
      </w:r>
    </w:p>
    <w:p w14:paraId="21985EE9" w14:textId="4826FE1B" w:rsidR="0014411C" w:rsidRPr="00220907" w:rsidRDefault="0014411C" w:rsidP="0014411C">
      <w:pPr>
        <w:rPr>
          <w:b/>
          <w:bCs/>
          <w:lang w:val="en-GB"/>
        </w:rPr>
      </w:pPr>
      <w:r w:rsidRPr="00220907">
        <w:rPr>
          <w:b/>
          <w:bCs/>
          <w:lang w:val="en-GB"/>
        </w:rPr>
        <w:t xml:space="preserve">Notes to Members on First Ordinary Resolution </w:t>
      </w:r>
    </w:p>
    <w:p w14:paraId="1AEF3DEF" w14:textId="71EB9320" w:rsidR="0014411C" w:rsidRDefault="0014411C" w:rsidP="00220907">
      <w:pPr>
        <w:spacing w:after="0"/>
        <w:ind w:left="720" w:hanging="720"/>
        <w:rPr>
          <w:lang w:val="en-GB"/>
        </w:rPr>
      </w:pPr>
      <w:r w:rsidRPr="0014411C">
        <w:rPr>
          <w:lang w:val="en-GB"/>
        </w:rPr>
        <w:t>1.</w:t>
      </w:r>
      <w:r>
        <w:rPr>
          <w:lang w:val="en-GB"/>
        </w:rPr>
        <w:t xml:space="preserve"> </w:t>
      </w:r>
      <w:r>
        <w:rPr>
          <w:lang w:val="en-GB"/>
        </w:rPr>
        <w:tab/>
        <w:t>The First Ordinary Resolution is to have the members in general meeting approved expenditure by the Club on Directors (and their spouses/partner in certain circumstances) in respect of the matters set out in the First Ordinary Resolution.</w:t>
      </w:r>
    </w:p>
    <w:p w14:paraId="6A7F32A5" w14:textId="77777777" w:rsidR="0014411C" w:rsidRDefault="0014411C" w:rsidP="00220907">
      <w:pPr>
        <w:spacing w:after="0"/>
        <w:ind w:left="720" w:hanging="720"/>
        <w:rPr>
          <w:lang w:val="en-GB"/>
        </w:rPr>
      </w:pPr>
      <w:r>
        <w:rPr>
          <w:lang w:val="en-GB"/>
        </w:rPr>
        <w:t>2.</w:t>
      </w:r>
      <w:r>
        <w:rPr>
          <w:lang w:val="en-GB"/>
        </w:rPr>
        <w:tab/>
        <w:t>Included in the First Ordinary Resolution is the cost of directors attending seminars, lecture, trade displays and other similar events to be kept abreast of current trends and developments which may have a significant bearing on the Club and also to satisfy the training requirements for Directors under the Registered Clubs Act.</w:t>
      </w:r>
    </w:p>
    <w:p w14:paraId="75782AF5" w14:textId="5FDB8DEA" w:rsidR="0014411C" w:rsidRDefault="0014411C" w:rsidP="00220907">
      <w:pPr>
        <w:spacing w:after="0"/>
        <w:ind w:left="720" w:hanging="720"/>
        <w:rPr>
          <w:lang w:val="en-GB"/>
        </w:rPr>
      </w:pPr>
      <w:r>
        <w:rPr>
          <w:lang w:val="en-GB"/>
        </w:rPr>
        <w:t>3.</w:t>
      </w:r>
      <w:r>
        <w:rPr>
          <w:lang w:val="en-GB"/>
        </w:rPr>
        <w:tab/>
        <w:t>The First ordinary Resolution is in the same terms and for the same amount as passed by the members at the Annual General Meeting in 202</w:t>
      </w:r>
      <w:r w:rsidR="00CD2438">
        <w:rPr>
          <w:lang w:val="en-GB"/>
        </w:rPr>
        <w:t>4</w:t>
      </w:r>
      <w:r>
        <w:rPr>
          <w:lang w:val="en-GB"/>
        </w:rPr>
        <w:t>.</w:t>
      </w:r>
      <w:r>
        <w:rPr>
          <w:lang w:val="en-GB"/>
        </w:rPr>
        <w:tab/>
      </w:r>
    </w:p>
    <w:p w14:paraId="6B92EEA1" w14:textId="22D2755F" w:rsidR="0014411C" w:rsidRDefault="00CA69F0" w:rsidP="00220907">
      <w:pPr>
        <w:spacing w:after="0"/>
        <w:ind w:left="720" w:hanging="720"/>
        <w:rPr>
          <w:lang w:val="en-GB"/>
        </w:rPr>
      </w:pPr>
      <w:r>
        <w:rPr>
          <w:lang w:val="en-GB"/>
        </w:rPr>
        <w:t>__________________________________________________________________________________</w:t>
      </w:r>
    </w:p>
    <w:p w14:paraId="78F8DE31" w14:textId="6261D445" w:rsidR="0014411C" w:rsidRPr="00220907" w:rsidRDefault="0085270C" w:rsidP="00220907">
      <w:pPr>
        <w:spacing w:after="0"/>
        <w:ind w:left="720" w:hanging="720"/>
        <w:rPr>
          <w:b/>
          <w:bCs/>
          <w:lang w:val="en-GB"/>
        </w:rPr>
      </w:pPr>
      <w:r w:rsidRPr="00220907">
        <w:rPr>
          <w:b/>
          <w:bCs/>
          <w:lang w:val="en-GB"/>
        </w:rPr>
        <w:t>SECOND ORDINARY RESOLUTION</w:t>
      </w:r>
    </w:p>
    <w:p w14:paraId="5E1938F3" w14:textId="6E743069" w:rsidR="0085270C" w:rsidRDefault="0085270C" w:rsidP="00220907">
      <w:pPr>
        <w:spacing w:after="0"/>
        <w:ind w:left="720" w:hanging="720"/>
        <w:rPr>
          <w:i/>
          <w:iCs/>
          <w:sz w:val="20"/>
          <w:szCs w:val="20"/>
          <w:lang w:val="en-GB"/>
        </w:rPr>
      </w:pPr>
      <w:r w:rsidRPr="00220907">
        <w:rPr>
          <w:i/>
          <w:iCs/>
          <w:sz w:val="20"/>
          <w:szCs w:val="20"/>
          <w:lang w:val="en-GB"/>
        </w:rPr>
        <w:t>[The Second Ordinary Resolution is to be read in conjunction with the notes set out below]</w:t>
      </w:r>
    </w:p>
    <w:p w14:paraId="7A722B4B" w14:textId="77777777" w:rsidR="00220907" w:rsidRPr="00220907" w:rsidRDefault="00220907" w:rsidP="00220907">
      <w:pPr>
        <w:spacing w:after="0"/>
        <w:ind w:left="720" w:hanging="720"/>
        <w:rPr>
          <w:i/>
          <w:iCs/>
          <w:sz w:val="20"/>
          <w:szCs w:val="20"/>
          <w:lang w:val="en-GB"/>
        </w:rPr>
      </w:pPr>
    </w:p>
    <w:p w14:paraId="14B23FC1" w14:textId="2EA92FFD" w:rsidR="0085270C" w:rsidRDefault="0085270C" w:rsidP="0014411C">
      <w:pPr>
        <w:ind w:left="720" w:hanging="720"/>
        <w:rPr>
          <w:lang w:val="en-GB"/>
        </w:rPr>
      </w:pPr>
      <w:r>
        <w:rPr>
          <w:lang w:val="en-GB"/>
        </w:rPr>
        <w:t>That the members hereby approve the payment of the following honorariums (inclusive of any superannuation guarantee levy if p</w:t>
      </w:r>
      <w:r w:rsidR="00DD63D7">
        <w:rPr>
          <w:lang w:val="en-GB"/>
        </w:rPr>
        <w:t xml:space="preserve">ayable) to </w:t>
      </w:r>
      <w:r w:rsidR="000D54B6">
        <w:rPr>
          <w:lang w:val="en-GB"/>
        </w:rPr>
        <w:t>all directors</w:t>
      </w:r>
      <w:r w:rsidR="00DD63D7">
        <w:rPr>
          <w:lang w:val="en-GB"/>
        </w:rPr>
        <w:t xml:space="preserve"> for their service as directors until the next Annual General Meeting;</w:t>
      </w:r>
    </w:p>
    <w:p w14:paraId="0FDC594E" w14:textId="78375599" w:rsidR="00DD63D7" w:rsidRDefault="000D54B6" w:rsidP="00DD63D7">
      <w:pPr>
        <w:pStyle w:val="ListParagraph"/>
        <w:numPr>
          <w:ilvl w:val="0"/>
          <w:numId w:val="5"/>
        </w:numPr>
        <w:rPr>
          <w:lang w:val="en-GB"/>
        </w:rPr>
      </w:pPr>
      <w:r>
        <w:rPr>
          <w:lang w:val="en-GB"/>
        </w:rPr>
        <w:t>Directors - $1,000.00</w:t>
      </w:r>
      <w:r w:rsidR="008B0218">
        <w:rPr>
          <w:lang w:val="en-GB"/>
        </w:rPr>
        <w:t xml:space="preserve"> to each director</w:t>
      </w:r>
    </w:p>
    <w:p w14:paraId="19D75FFA" w14:textId="48F1156F" w:rsidR="00DD63D7" w:rsidRDefault="00DD63D7" w:rsidP="00DD63D7">
      <w:pPr>
        <w:rPr>
          <w:lang w:val="en-GB"/>
        </w:rPr>
      </w:pPr>
    </w:p>
    <w:p w14:paraId="63D02195" w14:textId="4C078EFC" w:rsidR="00CA69F0" w:rsidRDefault="00CA69F0" w:rsidP="00DD63D7">
      <w:pPr>
        <w:rPr>
          <w:lang w:val="en-GB"/>
        </w:rPr>
      </w:pPr>
      <w:r>
        <w:rPr>
          <w:lang w:val="en-GB"/>
        </w:rPr>
        <w:t>__________________________________________________________________________________</w:t>
      </w:r>
    </w:p>
    <w:p w14:paraId="49D5C78F" w14:textId="762F047A" w:rsidR="00DD63D7" w:rsidRPr="00220907" w:rsidRDefault="00DD63D7" w:rsidP="00DD63D7">
      <w:pPr>
        <w:rPr>
          <w:b/>
          <w:bCs/>
          <w:lang w:val="en-GB"/>
        </w:rPr>
      </w:pPr>
      <w:r w:rsidRPr="00220907">
        <w:rPr>
          <w:b/>
          <w:bCs/>
          <w:lang w:val="en-GB"/>
        </w:rPr>
        <w:lastRenderedPageBreak/>
        <w:t>Notes to members on Second Ordinary Resolution</w:t>
      </w:r>
    </w:p>
    <w:p w14:paraId="04CBB52F" w14:textId="1AD10405" w:rsidR="00DD63D7" w:rsidRDefault="00DD63D7" w:rsidP="009670BD">
      <w:pPr>
        <w:pStyle w:val="ListParagraph"/>
        <w:numPr>
          <w:ilvl w:val="0"/>
          <w:numId w:val="6"/>
        </w:numPr>
        <w:spacing w:line="240" w:lineRule="auto"/>
        <w:rPr>
          <w:lang w:val="en-GB"/>
        </w:rPr>
      </w:pPr>
      <w:r>
        <w:rPr>
          <w:lang w:val="en-GB"/>
        </w:rPr>
        <w:t xml:space="preserve">The Second Ordinary Resolution is to have the members approve honorariums for </w:t>
      </w:r>
      <w:r w:rsidR="000D54B6">
        <w:rPr>
          <w:lang w:val="en-GB"/>
        </w:rPr>
        <w:t xml:space="preserve">the directors </w:t>
      </w:r>
      <w:r>
        <w:rPr>
          <w:lang w:val="en-GB"/>
        </w:rPr>
        <w:t>until the next Annual General Meeting.</w:t>
      </w:r>
    </w:p>
    <w:p w14:paraId="2D58C8E6" w14:textId="63595087" w:rsidR="00DD63D7" w:rsidRDefault="00DD63D7" w:rsidP="009670BD">
      <w:pPr>
        <w:pStyle w:val="ListParagraph"/>
        <w:numPr>
          <w:ilvl w:val="0"/>
          <w:numId w:val="6"/>
        </w:numPr>
        <w:spacing w:line="240" w:lineRule="auto"/>
        <w:rPr>
          <w:lang w:val="en-GB"/>
        </w:rPr>
      </w:pPr>
      <w:r>
        <w:rPr>
          <w:lang w:val="en-GB"/>
        </w:rPr>
        <w:t xml:space="preserve">The Second Ordinary Resolution is </w:t>
      </w:r>
      <w:r w:rsidR="000D54B6">
        <w:rPr>
          <w:lang w:val="en-GB"/>
        </w:rPr>
        <w:t>different</w:t>
      </w:r>
      <w:r>
        <w:rPr>
          <w:lang w:val="en-GB"/>
        </w:rPr>
        <w:t xml:space="preserve"> terms </w:t>
      </w:r>
      <w:r w:rsidR="000D54B6">
        <w:rPr>
          <w:lang w:val="en-GB"/>
        </w:rPr>
        <w:t>to that previously</w:t>
      </w:r>
      <w:r>
        <w:rPr>
          <w:lang w:val="en-GB"/>
        </w:rPr>
        <w:t xml:space="preserve"> passed by the members at the Annual General Meeting in 202</w:t>
      </w:r>
      <w:r w:rsidR="0020534A">
        <w:rPr>
          <w:lang w:val="en-GB"/>
        </w:rPr>
        <w:t>4</w:t>
      </w:r>
      <w:r w:rsidR="00246B79">
        <w:rPr>
          <w:lang w:val="en-GB"/>
        </w:rPr>
        <w:t xml:space="preserve">, prior honorariums </w:t>
      </w:r>
      <w:r w:rsidR="00FD34C7">
        <w:rPr>
          <w:lang w:val="en-GB"/>
        </w:rPr>
        <w:t xml:space="preserve">have been divided between the President and </w:t>
      </w:r>
      <w:r w:rsidR="005140D1">
        <w:rPr>
          <w:lang w:val="en-GB"/>
        </w:rPr>
        <w:t>Treasurer only for an amount of $3,000.00 each</w:t>
      </w:r>
      <w:r>
        <w:rPr>
          <w:lang w:val="en-GB"/>
        </w:rPr>
        <w:t>.</w:t>
      </w:r>
      <w:r w:rsidR="009B6B27">
        <w:rPr>
          <w:lang w:val="en-GB"/>
        </w:rPr>
        <w:t xml:space="preserve"> </w:t>
      </w:r>
    </w:p>
    <w:p w14:paraId="156C0987" w14:textId="77777777" w:rsidR="00A46C45" w:rsidRPr="00A46C45" w:rsidRDefault="00A46C45" w:rsidP="00E173AF">
      <w:pPr>
        <w:pBdr>
          <w:bottom w:val="single" w:sz="4" w:space="1" w:color="auto"/>
        </w:pBdr>
        <w:spacing w:line="240" w:lineRule="auto"/>
        <w:ind w:left="360"/>
        <w:rPr>
          <w:lang w:val="en-GB"/>
        </w:rPr>
      </w:pPr>
    </w:p>
    <w:p w14:paraId="15FA57F7" w14:textId="34D4E5DE" w:rsidR="00A46C45" w:rsidRDefault="00A46C45" w:rsidP="00A46C45">
      <w:pPr>
        <w:spacing w:line="240" w:lineRule="auto"/>
        <w:rPr>
          <w:b/>
          <w:bCs/>
          <w:lang w:val="en-GB"/>
        </w:rPr>
      </w:pPr>
    </w:p>
    <w:p w14:paraId="4B2F5CE9" w14:textId="7208F213" w:rsidR="003C742C" w:rsidRPr="00FE7154" w:rsidRDefault="0037362E" w:rsidP="003C742C">
      <w:pPr>
        <w:pStyle w:val="SpecialResolutionHeading"/>
        <w:numPr>
          <w:ilvl w:val="0"/>
          <w:numId w:val="0"/>
        </w:numPr>
        <w:rPr>
          <w:u w:val="none"/>
        </w:rPr>
      </w:pPr>
      <w:r w:rsidRPr="00FE7154">
        <w:rPr>
          <w:u w:val="none"/>
        </w:rPr>
        <w:t xml:space="preserve">first </w:t>
      </w:r>
      <w:r w:rsidR="003C742C" w:rsidRPr="00FE7154">
        <w:rPr>
          <w:u w:val="none"/>
        </w:rPr>
        <w:t>SPECIAL RESOLUTION</w:t>
      </w:r>
    </w:p>
    <w:p w14:paraId="730C2F82" w14:textId="020BF0D4" w:rsidR="003C742C" w:rsidRPr="005F49FF" w:rsidRDefault="00980D18" w:rsidP="003C742C">
      <w:pPr>
        <w:pStyle w:val="ParagraphChar"/>
        <w:rPr>
          <w:rFonts w:asciiTheme="minorHAnsi" w:eastAsiaTheme="minorHAnsi" w:hAnsiTheme="minorHAnsi" w:cstheme="minorBidi"/>
          <w:iCs/>
          <w:sz w:val="22"/>
          <w:lang w:val="en-GB" w:eastAsia="en-US"/>
        </w:rPr>
      </w:pPr>
      <w:r>
        <w:rPr>
          <w:rFonts w:asciiTheme="minorHAnsi" w:eastAsiaTheme="minorHAnsi" w:hAnsiTheme="minorHAnsi" w:cstheme="minorBidi"/>
          <w:iCs/>
          <w:sz w:val="22"/>
          <w:lang w:val="en-GB" w:eastAsia="en-US"/>
        </w:rPr>
        <w:t>[</w:t>
      </w:r>
      <w:r w:rsidR="003C742C" w:rsidRPr="005F49FF">
        <w:rPr>
          <w:rFonts w:asciiTheme="minorHAnsi" w:eastAsiaTheme="minorHAnsi" w:hAnsiTheme="minorHAnsi" w:cstheme="minorBidi"/>
          <w:iCs/>
          <w:sz w:val="22"/>
          <w:lang w:val="en-GB" w:eastAsia="en-US"/>
        </w:rPr>
        <w:t>The Special Resolution is to be read in conjunction with the notes to members set out below.</w:t>
      </w:r>
      <w:r>
        <w:rPr>
          <w:rFonts w:asciiTheme="minorHAnsi" w:eastAsiaTheme="minorHAnsi" w:hAnsiTheme="minorHAnsi" w:cstheme="minorBidi"/>
          <w:iCs/>
          <w:sz w:val="22"/>
          <w:lang w:val="en-GB" w:eastAsia="en-US"/>
        </w:rPr>
        <w:t>]</w:t>
      </w:r>
    </w:p>
    <w:p w14:paraId="35877867" w14:textId="73458A3B" w:rsidR="003C742C" w:rsidRPr="005F49FF" w:rsidRDefault="003C742C" w:rsidP="003C742C">
      <w:pPr>
        <w:pStyle w:val="Paragraph"/>
        <w:rPr>
          <w:rFonts w:asciiTheme="minorHAnsi" w:eastAsiaTheme="minorHAnsi" w:hAnsiTheme="minorHAnsi" w:cstheme="minorBidi"/>
          <w:sz w:val="22"/>
          <w:szCs w:val="22"/>
          <w:lang w:val="en-GB" w:eastAsia="en-US"/>
        </w:rPr>
      </w:pPr>
      <w:r w:rsidRPr="005F49FF">
        <w:rPr>
          <w:rFonts w:asciiTheme="minorHAnsi" w:eastAsiaTheme="minorHAnsi" w:hAnsiTheme="minorHAnsi" w:cstheme="minorBidi"/>
          <w:sz w:val="22"/>
          <w:szCs w:val="22"/>
          <w:lang w:val="en-GB" w:eastAsia="en-US"/>
        </w:rPr>
        <w:t>That the Constitution of Lithgow City Bowling Club Ltd be amended by deleting Rule 27.</w:t>
      </w:r>
      <w:r w:rsidR="000A3F26">
        <w:rPr>
          <w:rFonts w:asciiTheme="minorHAnsi" w:eastAsiaTheme="minorHAnsi" w:hAnsiTheme="minorHAnsi" w:cstheme="minorBidi"/>
          <w:sz w:val="22"/>
          <w:szCs w:val="22"/>
          <w:lang w:val="en-GB" w:eastAsia="en-US"/>
        </w:rPr>
        <w:t>7</w:t>
      </w:r>
      <w:r w:rsidRPr="005F49FF">
        <w:rPr>
          <w:rFonts w:asciiTheme="minorHAnsi" w:eastAsiaTheme="minorHAnsi" w:hAnsiTheme="minorHAnsi" w:cstheme="minorBidi"/>
          <w:sz w:val="22"/>
          <w:szCs w:val="22"/>
          <w:lang w:val="en-GB" w:eastAsia="en-US"/>
        </w:rPr>
        <w:t xml:space="preserve"> and in its place inserting the following rule 27.7:</w:t>
      </w:r>
    </w:p>
    <w:p w14:paraId="2922C9BB" w14:textId="3AA63F73" w:rsidR="003C742C" w:rsidRPr="005F49FF" w:rsidRDefault="003C742C" w:rsidP="003C742C">
      <w:pPr>
        <w:pStyle w:val="Ind2"/>
        <w:ind w:left="720"/>
        <w:rPr>
          <w:rFonts w:asciiTheme="minorHAnsi" w:eastAsiaTheme="minorHAnsi" w:hAnsiTheme="minorHAnsi" w:cstheme="minorBidi"/>
          <w:iCs/>
          <w:sz w:val="22"/>
          <w:szCs w:val="22"/>
          <w:lang w:val="en-GB" w:eastAsia="en-US"/>
        </w:rPr>
      </w:pPr>
      <w:bookmarkStart w:id="0" w:name="_Ref373245113"/>
      <w:r w:rsidRPr="005F49FF">
        <w:rPr>
          <w:rFonts w:asciiTheme="minorHAnsi" w:eastAsiaTheme="minorHAnsi" w:hAnsiTheme="minorHAnsi" w:cstheme="minorBidi"/>
          <w:iCs/>
          <w:sz w:val="22"/>
          <w:szCs w:val="22"/>
          <w:lang w:val="en-GB" w:eastAsia="en-US"/>
        </w:rPr>
        <w:t xml:space="preserve">“There shall be no more than five (5) </w:t>
      </w:r>
      <w:r w:rsidR="006B61D4" w:rsidRPr="005F49FF">
        <w:rPr>
          <w:rFonts w:asciiTheme="minorHAnsi" w:eastAsiaTheme="minorHAnsi" w:hAnsiTheme="minorHAnsi" w:cstheme="minorBidi"/>
          <w:iCs/>
          <w:sz w:val="22"/>
          <w:szCs w:val="22"/>
          <w:lang w:val="en-GB" w:eastAsia="en-US"/>
        </w:rPr>
        <w:t>non-bowling</w:t>
      </w:r>
      <w:r w:rsidRPr="005F49FF">
        <w:rPr>
          <w:rFonts w:asciiTheme="minorHAnsi" w:eastAsiaTheme="minorHAnsi" w:hAnsiTheme="minorHAnsi" w:cstheme="minorBidi"/>
          <w:iCs/>
          <w:sz w:val="22"/>
          <w:szCs w:val="22"/>
          <w:lang w:val="en-GB" w:eastAsia="en-US"/>
        </w:rPr>
        <w:t xml:space="preserve"> members on the Board at any time but not including Board Appointed Directors pursuant to Rule 27.2</w:t>
      </w:r>
      <w:r w:rsidR="005F49FF">
        <w:rPr>
          <w:rFonts w:asciiTheme="minorHAnsi" w:eastAsiaTheme="minorHAnsi" w:hAnsiTheme="minorHAnsi" w:cstheme="minorBidi"/>
          <w:iCs/>
          <w:sz w:val="22"/>
          <w:szCs w:val="22"/>
          <w:lang w:val="en-GB" w:eastAsia="en-US"/>
        </w:rPr>
        <w:t>”</w:t>
      </w:r>
      <w:r w:rsidR="00A22A4E">
        <w:rPr>
          <w:rFonts w:asciiTheme="minorHAnsi" w:eastAsiaTheme="minorHAnsi" w:hAnsiTheme="minorHAnsi" w:cstheme="minorBidi"/>
          <w:iCs/>
          <w:sz w:val="22"/>
          <w:szCs w:val="22"/>
          <w:lang w:val="en-GB" w:eastAsia="en-US"/>
        </w:rPr>
        <w:t>.</w:t>
      </w:r>
    </w:p>
    <w:bookmarkEnd w:id="0"/>
    <w:p w14:paraId="36A1DB42" w14:textId="77777777" w:rsidR="003C742C" w:rsidRPr="00274985" w:rsidRDefault="006558FD" w:rsidP="003C742C">
      <w:pPr>
        <w:pStyle w:val="Paragraph"/>
      </w:pPr>
      <w:r>
        <w:pict w14:anchorId="14BA53D9">
          <v:rect id="_x0000_i1025" style="width:415.45pt;height:1pt" o:hralign="center" o:hrstd="t" o:hrnoshade="t" o:hr="t" fillcolor="black" stroked="f"/>
        </w:pict>
      </w:r>
    </w:p>
    <w:p w14:paraId="7A654206" w14:textId="77777777" w:rsidR="003C742C" w:rsidRPr="00274985" w:rsidRDefault="003C742C" w:rsidP="003C742C">
      <w:pPr>
        <w:pStyle w:val="RE"/>
        <w:keepNext/>
      </w:pPr>
      <w:r w:rsidRPr="00274985">
        <w:t>Notes to Members on Special Resolution</w:t>
      </w:r>
    </w:p>
    <w:p w14:paraId="19A2D239" w14:textId="77777777" w:rsidR="003C742C" w:rsidRPr="005F49FF" w:rsidRDefault="003C742C" w:rsidP="003C742C">
      <w:pPr>
        <w:pStyle w:val="PNUM1"/>
        <w:numPr>
          <w:ilvl w:val="0"/>
          <w:numId w:val="11"/>
        </w:numPr>
        <w:rPr>
          <w:rFonts w:asciiTheme="minorHAnsi" w:eastAsiaTheme="minorHAnsi" w:hAnsiTheme="minorHAnsi" w:cstheme="minorBidi"/>
          <w:sz w:val="22"/>
          <w:szCs w:val="22"/>
          <w:lang w:val="en-GB" w:eastAsia="en-US"/>
        </w:rPr>
      </w:pPr>
      <w:r w:rsidRPr="005F49FF">
        <w:rPr>
          <w:rFonts w:asciiTheme="minorHAnsi" w:eastAsiaTheme="minorHAnsi" w:hAnsiTheme="minorHAnsi" w:cstheme="minorBidi"/>
          <w:sz w:val="22"/>
          <w:szCs w:val="22"/>
          <w:lang w:val="en-GB" w:eastAsia="en-US"/>
        </w:rPr>
        <w:t>If passed, the Special Resolution will allow up to five (5) non-bowling members to be elected to the Board during the bi-annual election.</w:t>
      </w:r>
    </w:p>
    <w:p w14:paraId="166799DE" w14:textId="77777777" w:rsidR="003C742C" w:rsidRPr="005F49FF" w:rsidRDefault="003C742C" w:rsidP="003C742C">
      <w:pPr>
        <w:pStyle w:val="PNUM1"/>
        <w:numPr>
          <w:ilvl w:val="0"/>
          <w:numId w:val="11"/>
        </w:numPr>
        <w:rPr>
          <w:rFonts w:asciiTheme="minorHAnsi" w:eastAsiaTheme="minorHAnsi" w:hAnsiTheme="minorHAnsi" w:cstheme="minorBidi"/>
          <w:sz w:val="22"/>
          <w:szCs w:val="22"/>
          <w:lang w:val="en-GB" w:eastAsia="en-US"/>
        </w:rPr>
      </w:pPr>
      <w:r w:rsidRPr="005F49FF">
        <w:rPr>
          <w:rFonts w:asciiTheme="minorHAnsi" w:eastAsiaTheme="minorHAnsi" w:hAnsiTheme="minorHAnsi" w:cstheme="minorBidi"/>
          <w:sz w:val="22"/>
          <w:szCs w:val="22"/>
          <w:lang w:val="en-GB" w:eastAsia="en-US"/>
        </w:rPr>
        <w:t>The proposed amendment, which is recommended by the Board, will allow an increase in positions for non-bowling members by a quantity of two (2).</w:t>
      </w:r>
    </w:p>
    <w:p w14:paraId="1F86A63A" w14:textId="77777777" w:rsidR="003C742C" w:rsidRPr="005F49FF" w:rsidRDefault="003C742C" w:rsidP="003C742C">
      <w:pPr>
        <w:pStyle w:val="PNUM1"/>
        <w:numPr>
          <w:ilvl w:val="0"/>
          <w:numId w:val="11"/>
        </w:numPr>
        <w:rPr>
          <w:rFonts w:asciiTheme="minorHAnsi" w:eastAsiaTheme="minorHAnsi" w:hAnsiTheme="minorHAnsi" w:cstheme="minorBidi"/>
          <w:sz w:val="22"/>
          <w:szCs w:val="22"/>
          <w:lang w:val="en-GB" w:eastAsia="en-US"/>
        </w:rPr>
      </w:pPr>
      <w:r w:rsidRPr="005F49FF">
        <w:rPr>
          <w:rFonts w:asciiTheme="minorHAnsi" w:eastAsiaTheme="minorHAnsi" w:hAnsiTheme="minorHAnsi" w:cstheme="minorBidi"/>
          <w:sz w:val="22"/>
          <w:szCs w:val="22"/>
          <w:lang w:val="en-GB" w:eastAsia="en-US"/>
        </w:rPr>
        <w:t>To be passed, the Special Resolution requires votes from not less than seventy-five percent (75%) of those members who, being eligible to do so, vote in person on the Special Resolution at the meeting.</w:t>
      </w:r>
    </w:p>
    <w:p w14:paraId="0BA3CAFA" w14:textId="77777777" w:rsidR="003C742C" w:rsidRPr="005F49FF" w:rsidRDefault="003C742C" w:rsidP="003C742C">
      <w:pPr>
        <w:pStyle w:val="PNUM1"/>
        <w:numPr>
          <w:ilvl w:val="0"/>
          <w:numId w:val="11"/>
        </w:numPr>
        <w:rPr>
          <w:rFonts w:asciiTheme="minorHAnsi" w:eastAsiaTheme="minorHAnsi" w:hAnsiTheme="minorHAnsi" w:cstheme="minorBidi"/>
          <w:sz w:val="22"/>
          <w:szCs w:val="22"/>
          <w:lang w:val="en-GB" w:eastAsia="en-US"/>
        </w:rPr>
      </w:pPr>
      <w:r w:rsidRPr="005F49FF">
        <w:rPr>
          <w:rFonts w:asciiTheme="minorHAnsi" w:eastAsiaTheme="minorHAnsi" w:hAnsiTheme="minorHAnsi" w:cstheme="minorBidi"/>
          <w:sz w:val="22"/>
          <w:szCs w:val="22"/>
          <w:lang w:val="en-GB" w:eastAsia="en-US"/>
        </w:rPr>
        <w:t>Under the Registered Clubs Act:</w:t>
      </w:r>
    </w:p>
    <w:p w14:paraId="25AE8C5F" w14:textId="77777777" w:rsidR="003C742C" w:rsidRPr="005F49FF" w:rsidRDefault="003C742C" w:rsidP="003C742C">
      <w:pPr>
        <w:pStyle w:val="PNUM3"/>
        <w:numPr>
          <w:ilvl w:val="2"/>
          <w:numId w:val="11"/>
        </w:numPr>
        <w:rPr>
          <w:rFonts w:asciiTheme="minorHAnsi" w:eastAsiaTheme="minorHAnsi" w:hAnsiTheme="minorHAnsi" w:cstheme="minorBidi"/>
          <w:sz w:val="22"/>
          <w:szCs w:val="22"/>
          <w:lang w:val="en-GB" w:eastAsia="en-US"/>
        </w:rPr>
      </w:pPr>
      <w:r w:rsidRPr="005F49FF">
        <w:rPr>
          <w:rFonts w:asciiTheme="minorHAnsi" w:eastAsiaTheme="minorHAnsi" w:hAnsiTheme="minorHAnsi" w:cstheme="minorBidi"/>
          <w:sz w:val="22"/>
          <w:szCs w:val="22"/>
          <w:lang w:val="en-GB" w:eastAsia="en-US"/>
        </w:rPr>
        <w:t>proxy voting is prohibited; and</w:t>
      </w:r>
    </w:p>
    <w:p w14:paraId="344BF127" w14:textId="77777777" w:rsidR="003C742C" w:rsidRDefault="003C742C" w:rsidP="003C742C">
      <w:pPr>
        <w:pStyle w:val="PNUM3"/>
        <w:numPr>
          <w:ilvl w:val="2"/>
          <w:numId w:val="11"/>
        </w:numPr>
        <w:rPr>
          <w:rFonts w:asciiTheme="minorHAnsi" w:eastAsiaTheme="minorHAnsi" w:hAnsiTheme="minorHAnsi" w:cstheme="minorBidi"/>
          <w:sz w:val="22"/>
          <w:szCs w:val="22"/>
          <w:lang w:val="en-GB" w:eastAsia="en-US"/>
        </w:rPr>
      </w:pPr>
      <w:r w:rsidRPr="005F49FF">
        <w:rPr>
          <w:rFonts w:asciiTheme="minorHAnsi" w:eastAsiaTheme="minorHAnsi" w:hAnsiTheme="minorHAnsi" w:cstheme="minorBidi"/>
          <w:sz w:val="22"/>
          <w:szCs w:val="22"/>
          <w:lang w:val="en-GB" w:eastAsia="en-US"/>
        </w:rPr>
        <w:t>employees who are members of the Club are not eligible to vote.</w:t>
      </w:r>
    </w:p>
    <w:p w14:paraId="4A3B624B" w14:textId="77777777" w:rsidR="00BD15A8" w:rsidRDefault="00BD15A8" w:rsidP="00BD15A8">
      <w:pPr>
        <w:pStyle w:val="PNUM1"/>
        <w:numPr>
          <w:ilvl w:val="0"/>
          <w:numId w:val="0"/>
        </w:numPr>
        <w:ind w:left="709" w:hanging="709"/>
        <w:rPr>
          <w:rFonts w:asciiTheme="minorHAnsi" w:eastAsiaTheme="minorHAnsi" w:hAnsiTheme="minorHAnsi" w:cstheme="minorBidi"/>
          <w:sz w:val="22"/>
          <w:szCs w:val="22"/>
          <w:lang w:val="en-GB" w:eastAsia="en-US"/>
        </w:rPr>
      </w:pPr>
    </w:p>
    <w:p w14:paraId="650AAC3A" w14:textId="77777777" w:rsidR="00BD15A8" w:rsidRPr="00BD15A8" w:rsidRDefault="00BD15A8" w:rsidP="00BD15A8">
      <w:pPr>
        <w:pStyle w:val="PNUM1"/>
        <w:numPr>
          <w:ilvl w:val="0"/>
          <w:numId w:val="0"/>
        </w:numPr>
        <w:ind w:left="709" w:hanging="709"/>
        <w:rPr>
          <w:rFonts w:asciiTheme="minorHAnsi" w:eastAsiaTheme="minorHAnsi" w:hAnsiTheme="minorHAnsi" w:cstheme="minorBidi"/>
          <w:sz w:val="22"/>
          <w:szCs w:val="22"/>
          <w:lang w:val="en-GB" w:eastAsia="en-US"/>
        </w:rPr>
      </w:pPr>
    </w:p>
    <w:p w14:paraId="58786B95" w14:textId="77777777" w:rsidR="00A22A4E" w:rsidRPr="00A22A4E" w:rsidRDefault="00A22A4E" w:rsidP="00A22A4E">
      <w:pPr>
        <w:pStyle w:val="PNUM1"/>
        <w:numPr>
          <w:ilvl w:val="0"/>
          <w:numId w:val="0"/>
        </w:numPr>
        <w:ind w:left="709" w:hanging="709"/>
        <w:rPr>
          <w:rFonts w:asciiTheme="minorHAnsi" w:eastAsiaTheme="minorHAnsi" w:hAnsiTheme="minorHAnsi" w:cstheme="minorBidi"/>
          <w:sz w:val="22"/>
          <w:szCs w:val="22"/>
          <w:lang w:val="en-GB" w:eastAsia="en-US"/>
        </w:rPr>
      </w:pPr>
    </w:p>
    <w:p w14:paraId="0DDB6125" w14:textId="56D717D6" w:rsidR="00980660" w:rsidRPr="002206FF" w:rsidRDefault="00980660" w:rsidP="003C742C">
      <w:pPr>
        <w:spacing w:line="240" w:lineRule="auto"/>
        <w:rPr>
          <w:lang w:val="en-GB"/>
        </w:rPr>
      </w:pPr>
    </w:p>
    <w:sectPr w:rsidR="00980660" w:rsidRPr="002206FF" w:rsidSect="00D54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88E"/>
    <w:multiLevelType w:val="hybridMultilevel"/>
    <w:tmpl w:val="959E4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E660DD"/>
    <w:multiLevelType w:val="hybridMultilevel"/>
    <w:tmpl w:val="B56EAF6C"/>
    <w:lvl w:ilvl="0" w:tplc="1C5692A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0715CA"/>
    <w:multiLevelType w:val="hybridMultilevel"/>
    <w:tmpl w:val="39C0D41E"/>
    <w:lvl w:ilvl="0" w:tplc="1C78B1D4">
      <w:start w:val="1"/>
      <w:numFmt w:val="lowerLetter"/>
      <w:lvlText w:val="(%1)"/>
      <w:lvlJc w:val="left"/>
      <w:pPr>
        <w:ind w:left="720" w:hanging="360"/>
      </w:pPr>
      <w:rPr>
        <w:rFonts w:hint="default"/>
      </w:rPr>
    </w:lvl>
    <w:lvl w:ilvl="1" w:tplc="0C09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0B3070"/>
    <w:multiLevelType w:val="hybridMultilevel"/>
    <w:tmpl w:val="37F29B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EB3910"/>
    <w:multiLevelType w:val="hybridMultilevel"/>
    <w:tmpl w:val="3236A6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2815BA"/>
    <w:multiLevelType w:val="hybridMultilevel"/>
    <w:tmpl w:val="2F5E96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24208A"/>
    <w:multiLevelType w:val="multilevel"/>
    <w:tmpl w:val="BBD0AAAA"/>
    <w:lvl w:ilvl="0">
      <w:start w:val="1"/>
      <w:numFmt w:val="ordinalText"/>
      <w:pStyle w:val="SpecialResolutionHeading"/>
      <w:suff w:val="nothing"/>
      <w:lvlText w:val="%1 Special Resolution"/>
      <w:lvlJc w:val="left"/>
      <w:pPr>
        <w:ind w:left="0" w:firstLine="0"/>
      </w:pPr>
      <w:rPr>
        <w:rFonts w:ascii="Arial Bold" w:hAnsi="Arial Bold" w:hint="default"/>
        <w:b/>
        <w:caps/>
        <w:smallCaps w:val="0"/>
        <w:sz w:val="22"/>
        <w:u w:val="single"/>
      </w:rPr>
    </w:lvl>
    <w:lvl w:ilvl="1">
      <w:start w:val="1"/>
      <w:numFmt w:val="decimal"/>
      <w:pStyle w:val="SR1"/>
      <w:lvlText w:val="%2."/>
      <w:lvlJc w:val="left"/>
      <w:pPr>
        <w:ind w:left="709" w:hanging="709"/>
      </w:pPr>
      <w:rPr>
        <w:rFonts w:hint="default"/>
      </w:rPr>
    </w:lvl>
    <w:lvl w:ilvl="2">
      <w:start w:val="1"/>
      <w:numFmt w:val="lowerLetter"/>
      <w:pStyle w:val="SRa"/>
      <w:lvlText w:val="(%3)"/>
      <w:lvlJc w:val="left"/>
      <w:pPr>
        <w:ind w:left="709" w:hanging="709"/>
      </w:pPr>
      <w:rPr>
        <w:rFonts w:hint="default"/>
      </w:rPr>
    </w:lvl>
    <w:lvl w:ilvl="3">
      <w:start w:val="1"/>
      <w:numFmt w:val="lowerLetter"/>
      <w:pStyle w:val="SR1a"/>
      <w:lvlText w:val="(%4)"/>
      <w:lvlJc w:val="left"/>
      <w:pPr>
        <w:ind w:left="1418" w:hanging="709"/>
      </w:pPr>
      <w:rPr>
        <w:rFonts w:hint="default"/>
      </w:rPr>
    </w:lvl>
    <w:lvl w:ilvl="4">
      <w:start w:val="1"/>
      <w:numFmt w:val="lowerRoman"/>
      <w:pStyle w:val="SR1ai"/>
      <w:lvlText w:val="(%5)"/>
      <w:lvlJc w:val="left"/>
      <w:pPr>
        <w:ind w:left="2126" w:hanging="708"/>
      </w:pPr>
      <w:rPr>
        <w:rFonts w:hint="default"/>
      </w:rPr>
    </w:lvl>
    <w:lvl w:ilvl="5">
      <w:start w:val="1"/>
      <w:numFmt w:val="decimal"/>
      <w:lvlText w:val="(%6)"/>
      <w:lvlJc w:val="left"/>
      <w:pPr>
        <w:ind w:left="2835" w:hanging="709"/>
      </w:pPr>
      <w:rPr>
        <w:rFonts w:hint="default"/>
      </w:rPr>
    </w:lvl>
    <w:lvl w:ilvl="6">
      <w:start w:val="1"/>
      <w:numFmt w:val="lowerLetter"/>
      <w:lvlText w:val="%7."/>
      <w:lvlJc w:val="left"/>
      <w:pPr>
        <w:tabs>
          <w:tab w:val="num" w:pos="2835"/>
        </w:tabs>
        <w:ind w:left="3544" w:hanging="709"/>
      </w:pPr>
      <w:rPr>
        <w:rFonts w:hint="default"/>
      </w:rPr>
    </w:lvl>
    <w:lvl w:ilvl="7">
      <w:start w:val="1"/>
      <w:numFmt w:val="lowerRoman"/>
      <w:lvlText w:val="%8."/>
      <w:lvlJc w:val="left"/>
      <w:pPr>
        <w:tabs>
          <w:tab w:val="num" w:pos="3544"/>
        </w:tabs>
        <w:ind w:left="4253" w:hanging="709"/>
      </w:pPr>
      <w:rPr>
        <w:rFonts w:hint="default"/>
      </w:rPr>
    </w:lvl>
    <w:lvl w:ilvl="8">
      <w:start w:val="1"/>
      <w:numFmt w:val="decimal"/>
      <w:lvlText w:val="%9."/>
      <w:lvlJc w:val="left"/>
      <w:pPr>
        <w:tabs>
          <w:tab w:val="num" w:pos="4253"/>
        </w:tabs>
        <w:ind w:left="4961" w:hanging="708"/>
      </w:pPr>
      <w:rPr>
        <w:rFonts w:hint="default"/>
      </w:rPr>
    </w:lvl>
  </w:abstractNum>
  <w:abstractNum w:abstractNumId="7" w15:restartNumberingAfterBreak="0">
    <w:nsid w:val="6519432C"/>
    <w:multiLevelType w:val="hybridMultilevel"/>
    <w:tmpl w:val="35F091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7AB681E"/>
    <w:multiLevelType w:val="multilevel"/>
    <w:tmpl w:val="2C8C4EB6"/>
    <w:lvl w:ilvl="0">
      <w:start w:val="1"/>
      <w:numFmt w:val="decimal"/>
      <w:pStyle w:val="PNUM1"/>
      <w:isLgl/>
      <w:lvlText w:val="%1."/>
      <w:lvlJc w:val="left"/>
      <w:pPr>
        <w:tabs>
          <w:tab w:val="num" w:pos="709"/>
        </w:tabs>
        <w:ind w:left="709" w:hanging="709"/>
      </w:pPr>
      <w:rPr>
        <w:rFonts w:hint="default"/>
        <w:b w:val="0"/>
        <w:i w:val="0"/>
        <w:sz w:val="20"/>
        <w:szCs w:val="24"/>
      </w:rPr>
    </w:lvl>
    <w:lvl w:ilvl="1">
      <w:start w:val="1"/>
      <w:numFmt w:val="decimal"/>
      <w:pStyle w:val="PNUM2"/>
      <w:isLgl/>
      <w:lvlText w:val="%1.%2"/>
      <w:lvlJc w:val="left"/>
      <w:pPr>
        <w:tabs>
          <w:tab w:val="num" w:pos="709"/>
        </w:tabs>
        <w:ind w:left="709" w:hanging="709"/>
      </w:pPr>
      <w:rPr>
        <w:rFonts w:hint="default"/>
      </w:rPr>
    </w:lvl>
    <w:lvl w:ilvl="2">
      <w:start w:val="1"/>
      <w:numFmt w:val="lowerLetter"/>
      <w:pStyle w:val="PNUM3"/>
      <w:lvlText w:val="(%3)"/>
      <w:lvlJc w:val="left"/>
      <w:pPr>
        <w:tabs>
          <w:tab w:val="num" w:pos="1418"/>
        </w:tabs>
        <w:ind w:left="1418" w:hanging="709"/>
      </w:pPr>
      <w:rPr>
        <w:rFonts w:hint="default"/>
      </w:rPr>
    </w:lvl>
    <w:lvl w:ilvl="3">
      <w:start w:val="1"/>
      <w:numFmt w:val="lowerRoman"/>
      <w:pStyle w:val="PNUM4"/>
      <w:lvlText w:val="(%4)"/>
      <w:lvlJc w:val="left"/>
      <w:pPr>
        <w:tabs>
          <w:tab w:val="num" w:pos="2126"/>
        </w:tabs>
        <w:ind w:left="2126" w:hanging="708"/>
      </w:pPr>
      <w:rPr>
        <w:rFonts w:hint="default"/>
      </w:rPr>
    </w:lvl>
    <w:lvl w:ilvl="4">
      <w:start w:val="1"/>
      <w:numFmt w:val="decimal"/>
      <w:pStyle w:val="PNUM5"/>
      <w:lvlText w:val="(%5)"/>
      <w:lvlJc w:val="left"/>
      <w:pPr>
        <w:tabs>
          <w:tab w:val="num" w:pos="2835"/>
        </w:tabs>
        <w:ind w:left="2835" w:hanging="709"/>
      </w:pPr>
      <w:rPr>
        <w:rFonts w:hint="default"/>
      </w:rPr>
    </w:lvl>
    <w:lvl w:ilvl="5">
      <w:start w:val="1"/>
      <w:numFmt w:val="upperLetter"/>
      <w:pStyle w:val="PNUM6"/>
      <w:lvlText w:val="(%6)"/>
      <w:lvlJc w:val="left"/>
      <w:pPr>
        <w:tabs>
          <w:tab w:val="num" w:pos="3544"/>
        </w:tabs>
        <w:ind w:left="3544" w:hanging="709"/>
      </w:pPr>
      <w:rPr>
        <w:rFonts w:hint="default"/>
      </w:rPr>
    </w:lvl>
    <w:lvl w:ilvl="6">
      <w:start w:val="1"/>
      <w:numFmt w:val="decimal"/>
      <w:pStyle w:val="PNUM7"/>
      <w:lvlText w:val="%7."/>
      <w:lvlJc w:val="left"/>
      <w:pPr>
        <w:tabs>
          <w:tab w:val="num" w:pos="4253"/>
        </w:tabs>
        <w:ind w:left="4253" w:hanging="709"/>
      </w:pPr>
      <w:rPr>
        <w:rFonts w:hint="default"/>
      </w:rPr>
    </w:lvl>
    <w:lvl w:ilvl="7">
      <w:start w:val="1"/>
      <w:numFmt w:val="lowerLetter"/>
      <w:pStyle w:val="PNUM8"/>
      <w:lvlText w:val="%8."/>
      <w:lvlJc w:val="left"/>
      <w:pPr>
        <w:tabs>
          <w:tab w:val="num" w:pos="4961"/>
        </w:tabs>
        <w:ind w:left="4961" w:hanging="708"/>
      </w:pPr>
      <w:rPr>
        <w:rFonts w:hint="default"/>
      </w:rPr>
    </w:lvl>
    <w:lvl w:ilvl="8">
      <w:start w:val="1"/>
      <w:numFmt w:val="lowerRoman"/>
      <w:pStyle w:val="PNUM9"/>
      <w:lvlText w:val="%9."/>
      <w:lvlJc w:val="left"/>
      <w:pPr>
        <w:tabs>
          <w:tab w:val="num" w:pos="5670"/>
        </w:tabs>
        <w:ind w:left="5670" w:hanging="709"/>
      </w:pPr>
      <w:rPr>
        <w:rFonts w:hint="default"/>
      </w:rPr>
    </w:lvl>
  </w:abstractNum>
  <w:abstractNum w:abstractNumId="9" w15:restartNumberingAfterBreak="0">
    <w:nsid w:val="697F02E1"/>
    <w:multiLevelType w:val="hybridMultilevel"/>
    <w:tmpl w:val="6836491C"/>
    <w:lvl w:ilvl="0" w:tplc="E6CCC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045146">
    <w:abstractNumId w:val="0"/>
  </w:num>
  <w:num w:numId="2" w16cid:durableId="725833857">
    <w:abstractNumId w:val="3"/>
  </w:num>
  <w:num w:numId="3" w16cid:durableId="1981689952">
    <w:abstractNumId w:val="7"/>
  </w:num>
  <w:num w:numId="4" w16cid:durableId="309553916">
    <w:abstractNumId w:val="2"/>
  </w:num>
  <w:num w:numId="5" w16cid:durableId="105127010">
    <w:abstractNumId w:val="4"/>
  </w:num>
  <w:num w:numId="6" w16cid:durableId="1201671785">
    <w:abstractNumId w:val="9"/>
  </w:num>
  <w:num w:numId="7" w16cid:durableId="251203804">
    <w:abstractNumId w:val="1"/>
  </w:num>
  <w:num w:numId="8" w16cid:durableId="1594164541">
    <w:abstractNumId w:val="5"/>
  </w:num>
  <w:num w:numId="9" w16cid:durableId="541744759">
    <w:abstractNumId w:val="8"/>
  </w:num>
  <w:num w:numId="10" w16cid:durableId="1625577674">
    <w:abstractNumId w:val="6"/>
  </w:num>
  <w:num w:numId="11" w16cid:durableId="1593968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60"/>
    <w:rsid w:val="00064847"/>
    <w:rsid w:val="000A3F26"/>
    <w:rsid w:val="000D54B6"/>
    <w:rsid w:val="000F4A31"/>
    <w:rsid w:val="0014411C"/>
    <w:rsid w:val="0020534A"/>
    <w:rsid w:val="00211924"/>
    <w:rsid w:val="002206FF"/>
    <w:rsid w:val="00220907"/>
    <w:rsid w:val="00246B79"/>
    <w:rsid w:val="00247DEE"/>
    <w:rsid w:val="00296E9B"/>
    <w:rsid w:val="002A3CF0"/>
    <w:rsid w:val="002F29CD"/>
    <w:rsid w:val="00310522"/>
    <w:rsid w:val="003456A4"/>
    <w:rsid w:val="0037362E"/>
    <w:rsid w:val="00382C89"/>
    <w:rsid w:val="003C742C"/>
    <w:rsid w:val="00445AAC"/>
    <w:rsid w:val="004639C2"/>
    <w:rsid w:val="00494819"/>
    <w:rsid w:val="00495776"/>
    <w:rsid w:val="005140D1"/>
    <w:rsid w:val="00547265"/>
    <w:rsid w:val="005B4492"/>
    <w:rsid w:val="005F49FF"/>
    <w:rsid w:val="00616C24"/>
    <w:rsid w:val="006558FD"/>
    <w:rsid w:val="00682C25"/>
    <w:rsid w:val="006A48BA"/>
    <w:rsid w:val="006B58A4"/>
    <w:rsid w:val="006B61D4"/>
    <w:rsid w:val="00744169"/>
    <w:rsid w:val="007728A7"/>
    <w:rsid w:val="007E1B87"/>
    <w:rsid w:val="007F04AB"/>
    <w:rsid w:val="0081221D"/>
    <w:rsid w:val="008257DD"/>
    <w:rsid w:val="0085270C"/>
    <w:rsid w:val="008B0218"/>
    <w:rsid w:val="009670BD"/>
    <w:rsid w:val="00980660"/>
    <w:rsid w:val="00980D18"/>
    <w:rsid w:val="009972BE"/>
    <w:rsid w:val="009B6B27"/>
    <w:rsid w:val="00A1437D"/>
    <w:rsid w:val="00A22A4E"/>
    <w:rsid w:val="00A46C45"/>
    <w:rsid w:val="00AE69F9"/>
    <w:rsid w:val="00B25BDB"/>
    <w:rsid w:val="00B34AC7"/>
    <w:rsid w:val="00B4323B"/>
    <w:rsid w:val="00B9546A"/>
    <w:rsid w:val="00BB63D7"/>
    <w:rsid w:val="00BC407F"/>
    <w:rsid w:val="00BD15A8"/>
    <w:rsid w:val="00CA69F0"/>
    <w:rsid w:val="00CC3913"/>
    <w:rsid w:val="00CD2438"/>
    <w:rsid w:val="00D54077"/>
    <w:rsid w:val="00D82C6F"/>
    <w:rsid w:val="00DD165C"/>
    <w:rsid w:val="00DD63D7"/>
    <w:rsid w:val="00E16E4C"/>
    <w:rsid w:val="00E173AF"/>
    <w:rsid w:val="00EB18FA"/>
    <w:rsid w:val="00EC407C"/>
    <w:rsid w:val="00F1166E"/>
    <w:rsid w:val="00F25D2D"/>
    <w:rsid w:val="00FA332F"/>
    <w:rsid w:val="00FD34C7"/>
    <w:rsid w:val="00FE7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979CA0"/>
  <w15:chartTrackingRefBased/>
  <w15:docId w15:val="{CEAA68A2-FE0A-4BA1-B7E0-9625A6D7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660"/>
    <w:pPr>
      <w:ind w:left="720"/>
      <w:contextualSpacing/>
    </w:pPr>
  </w:style>
  <w:style w:type="paragraph" w:customStyle="1" w:styleId="PNUM1">
    <w:name w:val="PNUM1"/>
    <w:basedOn w:val="Normal"/>
    <w:link w:val="PNUM1Char"/>
    <w:rsid w:val="003C742C"/>
    <w:pPr>
      <w:numPr>
        <w:numId w:val="9"/>
      </w:numPr>
      <w:spacing w:after="240" w:line="240" w:lineRule="auto"/>
      <w:jc w:val="both"/>
    </w:pPr>
    <w:rPr>
      <w:rFonts w:ascii="Arial" w:eastAsia="Times New Roman" w:hAnsi="Arial" w:cs="Times New Roman"/>
      <w:sz w:val="20"/>
      <w:szCs w:val="20"/>
      <w:lang w:eastAsia="en-AU"/>
    </w:rPr>
  </w:style>
  <w:style w:type="paragraph" w:customStyle="1" w:styleId="PNUM2">
    <w:name w:val="PNUM2"/>
    <w:basedOn w:val="PNUM1"/>
    <w:rsid w:val="003C742C"/>
    <w:pPr>
      <w:numPr>
        <w:ilvl w:val="1"/>
      </w:numPr>
    </w:pPr>
  </w:style>
  <w:style w:type="paragraph" w:customStyle="1" w:styleId="PNUM3">
    <w:name w:val="PNUM3"/>
    <w:basedOn w:val="PNUM2"/>
    <w:link w:val="PNUM3Char"/>
    <w:rsid w:val="003C742C"/>
    <w:pPr>
      <w:numPr>
        <w:ilvl w:val="2"/>
      </w:numPr>
    </w:pPr>
  </w:style>
  <w:style w:type="paragraph" w:customStyle="1" w:styleId="PNUM4">
    <w:name w:val="PNUM4"/>
    <w:basedOn w:val="PNUM3"/>
    <w:rsid w:val="003C742C"/>
    <w:pPr>
      <w:numPr>
        <w:ilvl w:val="3"/>
      </w:numPr>
      <w:tabs>
        <w:tab w:val="clear" w:pos="2126"/>
      </w:tabs>
      <w:ind w:left="2880" w:hanging="360"/>
    </w:pPr>
  </w:style>
  <w:style w:type="paragraph" w:customStyle="1" w:styleId="PNUM5">
    <w:name w:val="PNUM5"/>
    <w:basedOn w:val="PNUM4"/>
    <w:rsid w:val="003C742C"/>
    <w:pPr>
      <w:numPr>
        <w:ilvl w:val="4"/>
      </w:numPr>
      <w:tabs>
        <w:tab w:val="clear" w:pos="2835"/>
      </w:tabs>
      <w:ind w:left="3600" w:hanging="360"/>
    </w:pPr>
  </w:style>
  <w:style w:type="paragraph" w:customStyle="1" w:styleId="PNUM6">
    <w:name w:val="PNUM6"/>
    <w:basedOn w:val="PNUM5"/>
    <w:rsid w:val="003C742C"/>
    <w:pPr>
      <w:numPr>
        <w:ilvl w:val="5"/>
      </w:numPr>
      <w:tabs>
        <w:tab w:val="clear" w:pos="3544"/>
      </w:tabs>
      <w:ind w:left="4320" w:hanging="180"/>
    </w:pPr>
  </w:style>
  <w:style w:type="paragraph" w:customStyle="1" w:styleId="PNUM7">
    <w:name w:val="PNUM7"/>
    <w:basedOn w:val="PNUM6"/>
    <w:rsid w:val="003C742C"/>
    <w:pPr>
      <w:numPr>
        <w:ilvl w:val="6"/>
      </w:numPr>
      <w:tabs>
        <w:tab w:val="clear" w:pos="4253"/>
      </w:tabs>
      <w:ind w:left="5040" w:hanging="360"/>
    </w:pPr>
  </w:style>
  <w:style w:type="paragraph" w:customStyle="1" w:styleId="PNUM8">
    <w:name w:val="PNUM8"/>
    <w:basedOn w:val="PNUM7"/>
    <w:rsid w:val="003C742C"/>
    <w:pPr>
      <w:numPr>
        <w:ilvl w:val="7"/>
      </w:numPr>
      <w:tabs>
        <w:tab w:val="clear" w:pos="4961"/>
      </w:tabs>
      <w:ind w:left="5760" w:hanging="360"/>
    </w:pPr>
  </w:style>
  <w:style w:type="paragraph" w:customStyle="1" w:styleId="PNUM9">
    <w:name w:val="PNUM9"/>
    <w:basedOn w:val="PNUM8"/>
    <w:rsid w:val="003C742C"/>
    <w:pPr>
      <w:numPr>
        <w:ilvl w:val="8"/>
      </w:numPr>
      <w:tabs>
        <w:tab w:val="clear" w:pos="5670"/>
      </w:tabs>
      <w:ind w:left="6480" w:hanging="180"/>
    </w:pPr>
  </w:style>
  <w:style w:type="paragraph" w:customStyle="1" w:styleId="Paragraph">
    <w:name w:val="Paragraph"/>
    <w:basedOn w:val="Normal"/>
    <w:rsid w:val="003C742C"/>
    <w:pPr>
      <w:spacing w:after="240" w:line="240" w:lineRule="auto"/>
      <w:jc w:val="both"/>
    </w:pPr>
    <w:rPr>
      <w:rFonts w:ascii="Arial" w:eastAsia="Times New Roman" w:hAnsi="Arial" w:cs="Times New Roman"/>
      <w:sz w:val="20"/>
      <w:szCs w:val="20"/>
      <w:lang w:eastAsia="en-AU"/>
    </w:rPr>
  </w:style>
  <w:style w:type="paragraph" w:customStyle="1" w:styleId="RE">
    <w:name w:val="RE"/>
    <w:basedOn w:val="Normal"/>
    <w:next w:val="Paragraph"/>
    <w:rsid w:val="003C742C"/>
    <w:pPr>
      <w:spacing w:after="240" w:line="240" w:lineRule="auto"/>
    </w:pPr>
    <w:rPr>
      <w:rFonts w:ascii="Arial" w:eastAsia="Times New Roman" w:hAnsi="Arial" w:cs="Times New Roman"/>
      <w:b/>
      <w:sz w:val="20"/>
      <w:szCs w:val="20"/>
      <w:lang w:eastAsia="en-AU"/>
    </w:rPr>
  </w:style>
  <w:style w:type="paragraph" w:customStyle="1" w:styleId="ParagraphChar">
    <w:name w:val="Paragraph Char"/>
    <w:basedOn w:val="Normal"/>
    <w:link w:val="ParagraphCharChar"/>
    <w:rsid w:val="003C742C"/>
    <w:pPr>
      <w:keepNext/>
      <w:spacing w:after="240" w:line="240" w:lineRule="auto"/>
      <w:jc w:val="both"/>
    </w:pPr>
    <w:rPr>
      <w:rFonts w:ascii="Arial" w:eastAsia="Times New Roman" w:hAnsi="Arial" w:cs="Arial"/>
      <w:i/>
      <w:sz w:val="18"/>
      <w:lang w:eastAsia="en-AU"/>
    </w:rPr>
  </w:style>
  <w:style w:type="character" w:customStyle="1" w:styleId="ParagraphCharChar">
    <w:name w:val="Paragraph Char Char"/>
    <w:link w:val="ParagraphChar"/>
    <w:rsid w:val="003C742C"/>
    <w:rPr>
      <w:rFonts w:ascii="Arial" w:eastAsia="Times New Roman" w:hAnsi="Arial" w:cs="Arial"/>
      <w:i/>
      <w:sz w:val="18"/>
      <w:lang w:eastAsia="en-AU"/>
    </w:rPr>
  </w:style>
  <w:style w:type="character" w:customStyle="1" w:styleId="PNUM1Char">
    <w:name w:val="PNUM1 Char"/>
    <w:basedOn w:val="DefaultParagraphFont"/>
    <w:link w:val="PNUM1"/>
    <w:locked/>
    <w:rsid w:val="003C742C"/>
    <w:rPr>
      <w:rFonts w:ascii="Arial" w:eastAsia="Times New Roman" w:hAnsi="Arial" w:cs="Times New Roman"/>
      <w:sz w:val="20"/>
      <w:szCs w:val="20"/>
      <w:lang w:eastAsia="en-AU"/>
    </w:rPr>
  </w:style>
  <w:style w:type="paragraph" w:customStyle="1" w:styleId="Ind2">
    <w:name w:val="Ind 2"/>
    <w:basedOn w:val="Normal"/>
    <w:rsid w:val="003C742C"/>
    <w:pPr>
      <w:spacing w:after="240" w:line="240" w:lineRule="auto"/>
      <w:ind w:left="1418"/>
      <w:jc w:val="both"/>
    </w:pPr>
    <w:rPr>
      <w:rFonts w:ascii="Arial" w:eastAsia="Times New Roman" w:hAnsi="Arial" w:cs="Times New Roman"/>
      <w:i/>
      <w:sz w:val="20"/>
      <w:szCs w:val="20"/>
      <w:lang w:eastAsia="en-AU"/>
    </w:rPr>
  </w:style>
  <w:style w:type="character" w:customStyle="1" w:styleId="PNUM3Char">
    <w:name w:val="PNUM3 Char"/>
    <w:link w:val="PNUM3"/>
    <w:locked/>
    <w:rsid w:val="003C742C"/>
    <w:rPr>
      <w:rFonts w:ascii="Arial" w:eastAsia="Times New Roman" w:hAnsi="Arial" w:cs="Times New Roman"/>
      <w:sz w:val="20"/>
      <w:szCs w:val="20"/>
      <w:lang w:eastAsia="en-AU"/>
    </w:rPr>
  </w:style>
  <w:style w:type="paragraph" w:customStyle="1" w:styleId="SpecialResolutionHeading">
    <w:name w:val="Special Resolution Heading"/>
    <w:basedOn w:val="Normal"/>
    <w:next w:val="Normal"/>
    <w:qFormat/>
    <w:rsid w:val="003C742C"/>
    <w:pPr>
      <w:numPr>
        <w:numId w:val="10"/>
      </w:numPr>
      <w:spacing w:after="0" w:line="240" w:lineRule="auto"/>
      <w:jc w:val="both"/>
    </w:pPr>
    <w:rPr>
      <w:rFonts w:ascii="Arial Bold" w:eastAsia="Times New Roman" w:hAnsi="Arial Bold" w:cs="Times New Roman"/>
      <w:b/>
      <w:caps/>
      <w:sz w:val="20"/>
      <w:szCs w:val="20"/>
      <w:u w:val="single"/>
      <w:lang w:eastAsia="en-AU"/>
    </w:rPr>
  </w:style>
  <w:style w:type="paragraph" w:customStyle="1" w:styleId="SR1">
    <w:name w:val="SR1."/>
    <w:basedOn w:val="Normal"/>
    <w:qFormat/>
    <w:rsid w:val="003C742C"/>
    <w:pPr>
      <w:numPr>
        <w:ilvl w:val="1"/>
        <w:numId w:val="10"/>
      </w:numPr>
      <w:spacing w:after="240" w:line="240" w:lineRule="auto"/>
      <w:jc w:val="both"/>
    </w:pPr>
    <w:rPr>
      <w:rFonts w:ascii="Arial" w:eastAsia="Times New Roman" w:hAnsi="Arial" w:cs="Times New Roman"/>
      <w:sz w:val="20"/>
      <w:szCs w:val="20"/>
      <w:lang w:val="en-US" w:eastAsia="en-AU"/>
    </w:rPr>
  </w:style>
  <w:style w:type="paragraph" w:customStyle="1" w:styleId="SRa">
    <w:name w:val="SR(a)"/>
    <w:basedOn w:val="SR1"/>
    <w:autoRedefine/>
    <w:qFormat/>
    <w:rsid w:val="003C742C"/>
    <w:pPr>
      <w:numPr>
        <w:ilvl w:val="2"/>
      </w:numPr>
    </w:pPr>
  </w:style>
  <w:style w:type="paragraph" w:customStyle="1" w:styleId="SR1a">
    <w:name w:val="SR1.(a)"/>
    <w:basedOn w:val="SR1"/>
    <w:qFormat/>
    <w:rsid w:val="003C742C"/>
    <w:pPr>
      <w:numPr>
        <w:ilvl w:val="3"/>
      </w:numPr>
    </w:pPr>
  </w:style>
  <w:style w:type="paragraph" w:customStyle="1" w:styleId="SR1ai">
    <w:name w:val="SR1.(a)(i)"/>
    <w:basedOn w:val="SR1a"/>
    <w:autoRedefine/>
    <w:qFormat/>
    <w:rsid w:val="003C742C"/>
    <w:pPr>
      <w:numPr>
        <w:ilvl w:val="4"/>
      </w:numPr>
      <w:ind w:left="1418"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E184-161F-42C7-BC38-7C9C107A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1007</Words>
  <Characters>5740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karren jamieson</dc:creator>
  <cp:keywords/>
  <dc:description/>
  <cp:lastModifiedBy>Club Lithgow Reception</cp:lastModifiedBy>
  <cp:revision>2</cp:revision>
  <cp:lastPrinted>2025-09-22T23:10:00Z</cp:lastPrinted>
  <dcterms:created xsi:type="dcterms:W3CDTF">2025-09-30T00:06:00Z</dcterms:created>
  <dcterms:modified xsi:type="dcterms:W3CDTF">2025-09-30T00:06:00Z</dcterms:modified>
</cp:coreProperties>
</file>